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b w:val="0"/>
          <w:bCs w:val="0"/>
          <w:color w:val="auto"/>
          <w:sz w:val="21"/>
          <w:szCs w:val="21"/>
          <w:lang w:val="zh-CN" w:bidi="mn-Mong-CN"/>
        </w:rPr>
        <w:id w:val="-2147271175"/>
        <w:docPartObj>
          <w:docPartGallery w:val="Table of Contents"/>
          <w:docPartUnique/>
        </w:docPartObj>
      </w:sdtPr>
      <w:sdtEndPr>
        <w:rPr>
          <w:rFonts w:ascii="Times New Roman" w:hAnsi="Times New Roman" w:eastAsia="宋体" w:cs="Times New Roman"/>
          <w:b w:val="0"/>
          <w:bCs w:val="0"/>
          <w:color w:val="auto"/>
          <w:sz w:val="21"/>
          <w:szCs w:val="21"/>
          <w:lang w:val="zh-CN" w:bidi="mn-Mong-CN"/>
        </w:rPr>
      </w:sdtEndPr>
      <w:sdtContent>
        <w:p>
          <w:pPr>
            <w:pStyle w:val="62"/>
            <w:spacing w:before="0" w:after="312" w:afterLines="100"/>
            <w:jc w:val="center"/>
            <w:rPr>
              <w:rFonts w:cs="Times New Roman" w:asciiTheme="minorEastAsia" w:hAnsiTheme="minorEastAsia" w:eastAsiaTheme="minorEastAsia"/>
              <w:color w:val="1F497D" w:themeColor="text2"/>
              <w14:textFill>
                <w14:solidFill>
                  <w14:schemeClr w14:val="tx2"/>
                </w14:solidFill>
              </w14:textFill>
            </w:rPr>
          </w:pPr>
          <w:r>
            <w:rPr>
              <w:rFonts w:cs="Times New Roman" w:asciiTheme="minorEastAsia" w:hAnsiTheme="minorEastAsia" w:eastAsiaTheme="minorEastAsia"/>
              <w:color w:val="1F497D" w:themeColor="text2"/>
              <w:lang w:val="zh-CN"/>
              <w14:textFill>
                <w14:solidFill>
                  <w14:schemeClr w14:val="tx2"/>
                </w14:solidFill>
              </w14:textFill>
            </w:rPr>
            <w:t>目  录</w:t>
          </w:r>
        </w:p>
        <w:p>
          <w:pPr>
            <w:pStyle w:val="19"/>
            <w:tabs>
              <w:tab w:val="right" w:leader="dot" w:pos="9060"/>
            </w:tabs>
            <w:rPr>
              <w:rFonts w:asciiTheme="minorEastAsia" w:hAnsiTheme="minorEastAsia" w:eastAsiaTheme="minorEastAsia"/>
              <w:b w:val="0"/>
              <w:bCs w:val="0"/>
              <w:iCs w:val="0"/>
              <w:kern w:val="2"/>
              <w:sz w:val="22"/>
              <w:szCs w:val="22"/>
              <w:lang w:bidi="ar-SA"/>
            </w:rPr>
          </w:pPr>
          <w:r>
            <w:rPr>
              <w:rFonts w:asciiTheme="minorEastAsia" w:hAnsiTheme="minorEastAsia" w:eastAsiaTheme="minorEastAsia"/>
              <w:b w:val="0"/>
              <w:sz w:val="22"/>
              <w:szCs w:val="22"/>
            </w:rPr>
            <w:fldChar w:fldCharType="begin"/>
          </w:r>
          <w:r>
            <w:rPr>
              <w:rFonts w:asciiTheme="minorEastAsia" w:hAnsiTheme="minorEastAsia" w:eastAsiaTheme="minorEastAsia"/>
              <w:b w:val="0"/>
              <w:sz w:val="22"/>
              <w:szCs w:val="22"/>
            </w:rPr>
            <w:instrText xml:space="preserve"> TOC \o "1-3" \h \z \u </w:instrText>
          </w:r>
          <w:r>
            <w:rPr>
              <w:rFonts w:asciiTheme="minorEastAsia" w:hAnsiTheme="minorEastAsia" w:eastAsiaTheme="minorEastAsia"/>
              <w:b w:val="0"/>
              <w:sz w:val="22"/>
              <w:szCs w:val="22"/>
            </w:rPr>
            <w:fldChar w:fldCharType="separate"/>
          </w:r>
          <w:r>
            <w:fldChar w:fldCharType="begin"/>
          </w:r>
          <w:r>
            <w:instrText xml:space="preserve"> HYPERLINK \l "_Toc71373629" </w:instrText>
          </w:r>
          <w:r>
            <w:fldChar w:fldCharType="separate"/>
          </w:r>
          <w:r>
            <w:rPr>
              <w:rStyle w:val="35"/>
              <w:rFonts w:asciiTheme="minorEastAsia" w:hAnsiTheme="minorEastAsia" w:eastAsiaTheme="minorEastAsia"/>
              <w:sz w:val="22"/>
              <w:szCs w:val="22"/>
            </w:rPr>
            <w:t>短期交流项目</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_Toc71373629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"_Toc71373630" </w:instrText>
          </w:r>
          <w:r>
            <w:fldChar w:fldCharType="separate"/>
          </w:r>
          <w:r>
            <w:rPr>
              <w:rStyle w:val="35"/>
              <w:rFonts w:asciiTheme="minorEastAsia" w:hAnsiTheme="minorEastAsia" w:eastAsiaTheme="minorEastAsia"/>
            </w:rPr>
            <w:t>日本早稻田大学奖学金项目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_Toc71373630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"_Toc71373631" </w:instrText>
          </w:r>
          <w:r>
            <w:fldChar w:fldCharType="separate"/>
          </w:r>
          <w:r>
            <w:rPr>
              <w:rStyle w:val="35"/>
              <w:rFonts w:asciiTheme="minorEastAsia" w:hAnsiTheme="minorEastAsia" w:eastAsiaTheme="minorEastAsia"/>
            </w:rPr>
            <w:t>新加坡国立大学和500强企业访学实训项目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_Toc71373631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"_Toc71373632" </w:instrText>
          </w:r>
          <w:r>
            <w:fldChar w:fldCharType="separate"/>
          </w:r>
          <w:r>
            <w:rPr>
              <w:rStyle w:val="35"/>
              <w:rFonts w:asciiTheme="minorEastAsia" w:hAnsiTheme="minorEastAsia" w:eastAsiaTheme="minorEastAsia"/>
            </w:rPr>
            <w:t>英国雷丁大学暑期营</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_Toc71373632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"_Toc71373633" </w:instrText>
          </w:r>
          <w:r>
            <w:fldChar w:fldCharType="separate"/>
          </w:r>
          <w:r>
            <w:rPr>
              <w:rStyle w:val="35"/>
              <w:rFonts w:asciiTheme="minorEastAsia" w:hAnsiTheme="minorEastAsia" w:eastAsiaTheme="minorEastAsia"/>
            </w:rPr>
            <w:t>英国剑桥大学“未来科学家”课程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_Toc71373633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"_Toc71373634" </w:instrText>
          </w:r>
          <w:r>
            <w:fldChar w:fldCharType="separate"/>
          </w:r>
          <w:r>
            <w:rPr>
              <w:rStyle w:val="35"/>
              <w:rFonts w:asciiTheme="minorEastAsia" w:hAnsiTheme="minorEastAsia" w:eastAsiaTheme="minorEastAsia"/>
            </w:rPr>
            <w:t>美国华盛顿大学语言文化课程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_Toc71373634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"_Toc71373635" </w:instrText>
          </w:r>
          <w:r>
            <w:fldChar w:fldCharType="separate"/>
          </w:r>
          <w:r>
            <w:rPr>
              <w:rStyle w:val="35"/>
              <w:rFonts w:asciiTheme="minorEastAsia" w:hAnsiTheme="minorEastAsia" w:eastAsiaTheme="minorEastAsia"/>
            </w:rPr>
            <w:t>美国哈佛大学“企业管理与幸福公开课”研学项目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_Toc71373635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"_Toc71373636" </w:instrText>
          </w:r>
          <w:r>
            <w:fldChar w:fldCharType="separate"/>
          </w:r>
          <w:r>
            <w:rPr>
              <w:rStyle w:val="35"/>
              <w:rFonts w:asciiTheme="minorEastAsia" w:hAnsiTheme="minorEastAsia" w:eastAsiaTheme="minorEastAsia"/>
            </w:rPr>
            <w:t>美国哈佛大学&amp;麻省理工“人工智能与机器人”研学项目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_Toc71373636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"_Toc71373637" </w:instrText>
          </w:r>
          <w:r>
            <w:fldChar w:fldCharType="separate"/>
          </w:r>
          <w:r>
            <w:rPr>
              <w:rStyle w:val="35"/>
              <w:rFonts w:asciiTheme="minorEastAsia" w:hAnsiTheme="minorEastAsia" w:eastAsiaTheme="minorEastAsia"/>
            </w:rPr>
            <w:t>美国加州大学伯克利分校暑期学分项目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_Toc71373637 \h </w:instrText>
          </w:r>
          <w:r>
            <w:rPr>
              <w:rFonts w:asciiTheme="minorEastAsia" w:hAnsiTheme="minorEastAsia" w:eastAsiaTheme="minorEastAsia"/>
            </w:rPr>
            <w:fldChar w:fldCharType="separate"/>
          </w:r>
          <w:r>
            <w:rPr>
              <w:rFonts w:asciiTheme="minorEastAsia" w:hAnsiTheme="minorEastAsia" w:eastAsiaTheme="minorEastAsia"/>
            </w:rPr>
            <w:t>10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"_Toc71373638" </w:instrText>
          </w:r>
          <w:r>
            <w:fldChar w:fldCharType="separate"/>
          </w:r>
          <w:r>
            <w:rPr>
              <w:rStyle w:val="35"/>
              <w:rFonts w:asciiTheme="minorEastAsia" w:hAnsiTheme="minorEastAsia" w:eastAsiaTheme="minorEastAsia"/>
            </w:rPr>
            <w:t>美国加州大学洛杉矶分校暑期学分项目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_Toc71373638 \h </w:instrText>
          </w:r>
          <w:r>
            <w:rPr>
              <w:rFonts w:asciiTheme="minorEastAsia" w:hAnsiTheme="minorEastAsia" w:eastAsiaTheme="minorEastAsia"/>
            </w:rPr>
            <w:fldChar w:fldCharType="separate"/>
          </w:r>
          <w:r>
            <w:rPr>
              <w:rFonts w:asciiTheme="minorEastAsia" w:hAnsiTheme="minorEastAsia" w:eastAsiaTheme="minorEastAsia"/>
            </w:rPr>
            <w:t>11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"_Toc71373639" </w:instrText>
          </w:r>
          <w:r>
            <w:fldChar w:fldCharType="separate"/>
          </w:r>
          <w:r>
            <w:rPr>
              <w:rStyle w:val="35"/>
              <w:rFonts w:asciiTheme="minorEastAsia" w:hAnsiTheme="minorEastAsia" w:eastAsiaTheme="minorEastAsia"/>
            </w:rPr>
            <w:t>澳大利亚昆士兰大学语言文化课程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_Toc71373639 \h </w:instrText>
          </w:r>
          <w:r>
            <w:rPr>
              <w:rFonts w:asciiTheme="minorEastAsia" w:hAnsiTheme="minorEastAsia" w:eastAsiaTheme="minorEastAsia"/>
            </w:rPr>
            <w:fldChar w:fldCharType="separate"/>
          </w:r>
          <w:r>
            <w:rPr>
              <w:rFonts w:asciiTheme="minorEastAsia" w:hAnsiTheme="minorEastAsia" w:eastAsiaTheme="minorEastAsia"/>
            </w:rPr>
            <w:t>12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"_Toc71373640" </w:instrText>
          </w:r>
          <w:r>
            <w:fldChar w:fldCharType="separate"/>
          </w:r>
          <w:r>
            <w:rPr>
              <w:rStyle w:val="35"/>
              <w:rFonts w:asciiTheme="minorEastAsia" w:hAnsiTheme="minorEastAsia" w:eastAsiaTheme="minorEastAsia"/>
            </w:rPr>
            <w:t>澳大利亚昆士兰大学英语提升课程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_Toc71373640 \h </w:instrText>
          </w:r>
          <w:r>
            <w:rPr>
              <w:rFonts w:asciiTheme="minorEastAsia" w:hAnsiTheme="minorEastAsia" w:eastAsiaTheme="minorEastAsia"/>
            </w:rPr>
            <w:fldChar w:fldCharType="separate"/>
          </w:r>
          <w:r>
            <w:rPr>
              <w:rFonts w:asciiTheme="minorEastAsia" w:hAnsiTheme="minorEastAsia" w:eastAsiaTheme="minorEastAsia"/>
            </w:rPr>
            <w:t>13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"_Toc71373642" </w:instrText>
          </w:r>
          <w:r>
            <w:fldChar w:fldCharType="separate"/>
          </w:r>
          <w:r>
            <w:rPr>
              <w:rStyle w:val="35"/>
              <w:rFonts w:asciiTheme="minorEastAsia" w:hAnsiTheme="minorEastAsia" w:eastAsiaTheme="minorEastAsia"/>
            </w:rPr>
            <w:t>江苏高校学生境外学习政府奖学金项目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_Toc71373642 \h </w:instrText>
          </w:r>
          <w:r>
            <w:rPr>
              <w:rFonts w:asciiTheme="minorEastAsia" w:hAnsiTheme="minorEastAsia" w:eastAsiaTheme="minorEastAsia"/>
            </w:rPr>
            <w:fldChar w:fldCharType="separate"/>
          </w:r>
          <w:r>
            <w:rPr>
              <w:rFonts w:asciiTheme="minorEastAsia" w:hAnsiTheme="minorEastAsia" w:eastAsiaTheme="minorEastAsia"/>
            </w:rPr>
            <w:t>14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"_Toc71373643" </w:instrText>
          </w:r>
          <w:r>
            <w:fldChar w:fldCharType="separate"/>
          </w:r>
          <w:r>
            <w:rPr>
              <w:rStyle w:val="35"/>
              <w:rFonts w:asciiTheme="minorEastAsia" w:hAnsiTheme="minorEastAsia" w:eastAsiaTheme="minorEastAsia"/>
            </w:rPr>
            <w:t>寒暑假赴港澳跨国名企实习交流项目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_Toc71373643 \h </w:instrText>
          </w:r>
          <w:r>
            <w:rPr>
              <w:rFonts w:asciiTheme="minorEastAsia" w:hAnsiTheme="minorEastAsia" w:eastAsiaTheme="minorEastAsia"/>
            </w:rPr>
            <w:fldChar w:fldCharType="separate"/>
          </w:r>
          <w:r>
            <w:rPr>
              <w:rFonts w:asciiTheme="minorEastAsia" w:hAnsiTheme="minorEastAsia" w:eastAsiaTheme="minorEastAsia"/>
            </w:rPr>
            <w:t>18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9"/>
            <w:tabs>
              <w:tab w:val="right" w:leader="dot" w:pos="9060"/>
            </w:tabs>
            <w:rPr>
              <w:rFonts w:asciiTheme="minorEastAsia" w:hAnsiTheme="minorEastAsia" w:eastAsiaTheme="minorEastAsia"/>
              <w:b w:val="0"/>
              <w:bCs w:val="0"/>
              <w:iCs w:val="0"/>
              <w:kern w:val="2"/>
              <w:sz w:val="22"/>
              <w:szCs w:val="22"/>
              <w:lang w:bidi="ar-SA"/>
            </w:rPr>
          </w:pPr>
          <w:r>
            <w:fldChar w:fldCharType="begin"/>
          </w:r>
          <w:r>
            <w:instrText xml:space="preserve"> HYPERLINK \l "_Toc71373644" </w:instrText>
          </w:r>
          <w:r>
            <w:fldChar w:fldCharType="separate"/>
          </w:r>
          <w:r>
            <w:rPr>
              <w:rStyle w:val="35"/>
              <w:rFonts w:asciiTheme="minorEastAsia" w:hAnsiTheme="minorEastAsia" w:eastAsiaTheme="minorEastAsia"/>
              <w:sz w:val="22"/>
              <w:szCs w:val="22"/>
            </w:rPr>
            <w:t>中长期交流项目</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_Toc71373644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19</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"_Toc71373645" </w:instrText>
          </w:r>
          <w:r>
            <w:fldChar w:fldCharType="separate"/>
          </w:r>
          <w:r>
            <w:rPr>
              <w:rStyle w:val="35"/>
              <w:rFonts w:asciiTheme="minorEastAsia" w:hAnsiTheme="minorEastAsia" w:eastAsiaTheme="minorEastAsia"/>
            </w:rPr>
            <w:t>赴台湾高校交流一学期项目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_Toc71373645 \h </w:instrText>
          </w:r>
          <w:r>
            <w:rPr>
              <w:rFonts w:asciiTheme="minorEastAsia" w:hAnsiTheme="minorEastAsia" w:eastAsiaTheme="minorEastAsia"/>
            </w:rPr>
            <w:fldChar w:fldCharType="separate"/>
          </w:r>
          <w:r>
            <w:rPr>
              <w:rFonts w:asciiTheme="minorEastAsia" w:hAnsiTheme="minorEastAsia" w:eastAsiaTheme="minorEastAsia"/>
            </w:rPr>
            <w:t>19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"_Toc71373646" </w:instrText>
          </w:r>
          <w:r>
            <w:fldChar w:fldCharType="separate"/>
          </w:r>
          <w:r>
            <w:rPr>
              <w:rStyle w:val="35"/>
              <w:rFonts w:asciiTheme="minorEastAsia" w:hAnsiTheme="minorEastAsia" w:eastAsiaTheme="minorEastAsia"/>
            </w:rPr>
            <w:t>澳门城市大学学期交流项目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_Toc71373646 \h </w:instrText>
          </w:r>
          <w:r>
            <w:rPr>
              <w:rFonts w:asciiTheme="minorEastAsia" w:hAnsiTheme="minorEastAsia" w:eastAsiaTheme="minorEastAsia"/>
            </w:rPr>
            <w:fldChar w:fldCharType="separate"/>
          </w:r>
          <w:r>
            <w:rPr>
              <w:rFonts w:asciiTheme="minorEastAsia" w:hAnsiTheme="minorEastAsia" w:eastAsiaTheme="minorEastAsia"/>
            </w:rPr>
            <w:t>20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"_Toc71373647" </w:instrText>
          </w:r>
          <w:r>
            <w:fldChar w:fldCharType="separate"/>
          </w:r>
          <w:r>
            <w:rPr>
              <w:rStyle w:val="35"/>
              <w:rFonts w:asciiTheme="minorEastAsia" w:hAnsiTheme="minorEastAsia" w:eastAsiaTheme="minorEastAsia"/>
            </w:rPr>
            <w:t>澳门科技大学学期交流项目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_Toc71373647 \h </w:instrText>
          </w:r>
          <w:r>
            <w:rPr>
              <w:rFonts w:asciiTheme="minorEastAsia" w:hAnsiTheme="minorEastAsia" w:eastAsiaTheme="minorEastAsia"/>
            </w:rPr>
            <w:fldChar w:fldCharType="separate"/>
          </w:r>
          <w:r>
            <w:rPr>
              <w:rFonts w:asciiTheme="minorEastAsia" w:hAnsiTheme="minorEastAsia" w:eastAsiaTheme="minorEastAsia"/>
            </w:rPr>
            <w:t>21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"_Toc71373648" </w:instrText>
          </w:r>
          <w:r>
            <w:fldChar w:fldCharType="separate"/>
          </w:r>
          <w:r>
            <w:rPr>
              <w:rStyle w:val="35"/>
              <w:rFonts w:asciiTheme="minorEastAsia" w:hAnsiTheme="minorEastAsia" w:eastAsiaTheme="minorEastAsia"/>
            </w:rPr>
            <w:t>日本早稻田大学学期交流项目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_Toc71373648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"_Toc71373649" </w:instrText>
          </w:r>
          <w:r>
            <w:fldChar w:fldCharType="separate"/>
          </w:r>
          <w:r>
            <w:rPr>
              <w:rStyle w:val="35"/>
              <w:rFonts w:asciiTheme="minorEastAsia" w:hAnsiTheme="minorEastAsia" w:eastAsiaTheme="minorEastAsia"/>
            </w:rPr>
            <w:t>爱尔兰沃特福德理工学院学期交换项目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_Toc71373649 \h </w:instrText>
          </w:r>
          <w:r>
            <w:rPr>
              <w:rFonts w:asciiTheme="minorEastAsia" w:hAnsiTheme="minorEastAsia" w:eastAsiaTheme="minorEastAsia"/>
            </w:rPr>
            <w:fldChar w:fldCharType="separate"/>
          </w:r>
          <w:r>
            <w:rPr>
              <w:rFonts w:asciiTheme="minorEastAsia" w:hAnsiTheme="minorEastAsia" w:eastAsiaTheme="minorEastAsia"/>
            </w:rPr>
            <w:t>23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"_Toc71373650" </w:instrText>
          </w:r>
          <w:r>
            <w:fldChar w:fldCharType="separate"/>
          </w:r>
          <w:r>
            <w:rPr>
              <w:rStyle w:val="35"/>
              <w:rFonts w:asciiTheme="minorEastAsia" w:hAnsiTheme="minorEastAsia" w:eastAsiaTheme="minorEastAsia"/>
            </w:rPr>
            <w:t>澳大利亚昆士兰大学学期课程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_Toc71373650 \h </w:instrText>
          </w:r>
          <w:r>
            <w:rPr>
              <w:rFonts w:asciiTheme="minorEastAsia" w:hAnsiTheme="minorEastAsia" w:eastAsiaTheme="minorEastAsia"/>
            </w:rPr>
            <w:fldChar w:fldCharType="separate"/>
          </w:r>
          <w:r>
            <w:rPr>
              <w:rFonts w:asciiTheme="minorEastAsia" w:hAnsiTheme="minorEastAsia" w:eastAsiaTheme="minorEastAsia"/>
            </w:rPr>
            <w:t>24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"_Toc71373651" </w:instrText>
          </w:r>
          <w:r>
            <w:fldChar w:fldCharType="separate"/>
          </w:r>
          <w:r>
            <w:rPr>
              <w:rStyle w:val="35"/>
              <w:rFonts w:asciiTheme="minorEastAsia" w:hAnsiTheme="minorEastAsia" w:eastAsiaTheme="minorEastAsia"/>
            </w:rPr>
            <w:t>美国加州大学伯克利分校学期交流项目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_Toc71373651 \h </w:instrText>
          </w:r>
          <w:r>
            <w:rPr>
              <w:rFonts w:asciiTheme="minorEastAsia" w:hAnsiTheme="minorEastAsia" w:eastAsiaTheme="minorEastAsia"/>
            </w:rPr>
            <w:fldChar w:fldCharType="separate"/>
          </w:r>
          <w:r>
            <w:rPr>
              <w:rFonts w:asciiTheme="minorEastAsia" w:hAnsiTheme="minorEastAsia" w:eastAsiaTheme="minorEastAsia"/>
            </w:rPr>
            <w:t>25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"_Toc71373652" </w:instrText>
          </w:r>
          <w:r>
            <w:fldChar w:fldCharType="separate"/>
          </w:r>
          <w:r>
            <w:rPr>
              <w:rStyle w:val="35"/>
              <w:rFonts w:asciiTheme="minorEastAsia" w:hAnsiTheme="minorEastAsia" w:eastAsiaTheme="minorEastAsia"/>
            </w:rPr>
            <w:t>美国加州大学圣芭芭拉分校学期交流项目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_Toc71373652 \h </w:instrText>
          </w:r>
          <w:r>
            <w:rPr>
              <w:rFonts w:asciiTheme="minorEastAsia" w:hAnsiTheme="minorEastAsia" w:eastAsiaTheme="minorEastAsia"/>
            </w:rPr>
            <w:fldChar w:fldCharType="separate"/>
          </w:r>
          <w:r>
            <w:rPr>
              <w:rFonts w:asciiTheme="minorEastAsia" w:hAnsiTheme="minorEastAsia" w:eastAsiaTheme="minorEastAsia"/>
            </w:rPr>
            <w:t>26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"_Toc71373653" </w:instrText>
          </w:r>
          <w:r>
            <w:fldChar w:fldCharType="separate"/>
          </w:r>
          <w:r>
            <w:rPr>
              <w:rStyle w:val="35"/>
              <w:rFonts w:asciiTheme="minorEastAsia" w:hAnsiTheme="minorEastAsia" w:eastAsiaTheme="minorEastAsia"/>
            </w:rPr>
            <w:t>美国加州大学洛杉矶分校学期交流项目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_Toc71373653 \h </w:instrText>
          </w:r>
          <w:r>
            <w:rPr>
              <w:rFonts w:asciiTheme="minorEastAsia" w:hAnsiTheme="minorEastAsia" w:eastAsiaTheme="minorEastAsia"/>
            </w:rPr>
            <w:fldChar w:fldCharType="separate"/>
          </w:r>
          <w:r>
            <w:rPr>
              <w:rFonts w:asciiTheme="minorEastAsia" w:hAnsiTheme="minorEastAsia" w:eastAsiaTheme="minorEastAsia"/>
            </w:rPr>
            <w:t>28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"_Toc71373654" </w:instrText>
          </w:r>
          <w:r>
            <w:fldChar w:fldCharType="separate"/>
          </w:r>
          <w:r>
            <w:rPr>
              <w:rStyle w:val="35"/>
              <w:rFonts w:asciiTheme="minorEastAsia" w:hAnsiTheme="minorEastAsia" w:eastAsiaTheme="minorEastAsia"/>
            </w:rPr>
            <w:t>美国华盛顿大学学期交流项目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_Toc71373654 \h </w:instrText>
          </w:r>
          <w:r>
            <w:rPr>
              <w:rFonts w:asciiTheme="minorEastAsia" w:hAnsiTheme="minorEastAsia" w:eastAsiaTheme="minorEastAsia"/>
            </w:rPr>
            <w:fldChar w:fldCharType="separate"/>
          </w:r>
          <w:r>
            <w:rPr>
              <w:rFonts w:asciiTheme="minorEastAsia" w:hAnsiTheme="minorEastAsia" w:eastAsiaTheme="minorEastAsia"/>
            </w:rPr>
            <w:t>29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"_Toc71373655" </w:instrText>
          </w:r>
          <w:r>
            <w:fldChar w:fldCharType="separate"/>
          </w:r>
          <w:r>
            <w:rPr>
              <w:rStyle w:val="35"/>
              <w:rFonts w:asciiTheme="minorEastAsia" w:hAnsiTheme="minorEastAsia" w:eastAsiaTheme="minorEastAsia"/>
            </w:rPr>
            <w:t>英国剑桥大学克莱尔学院学期交流项目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_Toc71373655 \h </w:instrText>
          </w:r>
          <w:r>
            <w:rPr>
              <w:rFonts w:asciiTheme="minorEastAsia" w:hAnsiTheme="minorEastAsia" w:eastAsiaTheme="minorEastAsia"/>
            </w:rPr>
            <w:fldChar w:fldCharType="separate"/>
          </w:r>
          <w:r>
            <w:rPr>
              <w:rFonts w:asciiTheme="minorEastAsia" w:hAnsiTheme="minorEastAsia" w:eastAsiaTheme="minorEastAsia"/>
            </w:rPr>
            <w:t>30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"_Toc71373656" </w:instrText>
          </w:r>
          <w:r>
            <w:fldChar w:fldCharType="separate"/>
          </w:r>
          <w:r>
            <w:rPr>
              <w:rStyle w:val="35"/>
              <w:rFonts w:asciiTheme="minorEastAsia" w:hAnsiTheme="minorEastAsia" w:eastAsiaTheme="minorEastAsia"/>
            </w:rPr>
            <w:t>英国伦敦大学学院学期交流项目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_Toc71373656 \h </w:instrText>
          </w:r>
          <w:r>
            <w:rPr>
              <w:rFonts w:asciiTheme="minorEastAsia" w:hAnsiTheme="minorEastAsia" w:eastAsiaTheme="minorEastAsia"/>
            </w:rPr>
            <w:fldChar w:fldCharType="separate"/>
          </w:r>
          <w:r>
            <w:rPr>
              <w:rFonts w:asciiTheme="minorEastAsia" w:hAnsiTheme="minorEastAsia" w:eastAsiaTheme="minorEastAsia"/>
            </w:rPr>
            <w:t>31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"_Toc71373657" </w:instrText>
          </w:r>
          <w:r>
            <w:fldChar w:fldCharType="separate"/>
          </w:r>
          <w:r>
            <w:rPr>
              <w:rStyle w:val="35"/>
              <w:rFonts w:asciiTheme="minorEastAsia" w:hAnsiTheme="minorEastAsia" w:eastAsiaTheme="minorEastAsia"/>
            </w:rPr>
            <w:t>英国爱丁堡大学学期交流项目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_Toc71373657 \h </w:instrText>
          </w:r>
          <w:r>
            <w:rPr>
              <w:rFonts w:asciiTheme="minorEastAsia" w:hAnsiTheme="minorEastAsia" w:eastAsiaTheme="minorEastAsia"/>
            </w:rPr>
            <w:fldChar w:fldCharType="separate"/>
          </w:r>
          <w:r>
            <w:rPr>
              <w:rFonts w:asciiTheme="minorEastAsia" w:hAnsiTheme="minorEastAsia" w:eastAsiaTheme="minorEastAsia"/>
            </w:rPr>
            <w:t>33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"_Toc71373658" </w:instrText>
          </w:r>
          <w:r>
            <w:fldChar w:fldCharType="separate"/>
          </w:r>
          <w:r>
            <w:rPr>
              <w:rStyle w:val="35"/>
              <w:rFonts w:asciiTheme="minorEastAsia" w:hAnsiTheme="minorEastAsia" w:eastAsiaTheme="minorEastAsia"/>
            </w:rPr>
            <w:t>波兰交换生项目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_Toc71373658 \h </w:instrText>
          </w:r>
          <w:r>
            <w:rPr>
              <w:rFonts w:asciiTheme="minorEastAsia" w:hAnsiTheme="minorEastAsia" w:eastAsiaTheme="minorEastAsia"/>
            </w:rPr>
            <w:fldChar w:fldCharType="separate"/>
          </w:r>
          <w:r>
            <w:rPr>
              <w:rFonts w:asciiTheme="minorEastAsia" w:hAnsiTheme="minorEastAsia" w:eastAsiaTheme="minorEastAsia"/>
            </w:rPr>
            <w:t>34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"_Toc71373659" </w:instrText>
          </w:r>
          <w:r>
            <w:fldChar w:fldCharType="separate"/>
          </w:r>
          <w:r>
            <w:rPr>
              <w:rStyle w:val="35"/>
              <w:rFonts w:asciiTheme="minorEastAsia" w:hAnsiTheme="minorEastAsia" w:eastAsiaTheme="minorEastAsia"/>
            </w:rPr>
            <w:t>匈牙利德布勒森大学交换生项目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_Toc71373659 \h </w:instrText>
          </w:r>
          <w:r>
            <w:rPr>
              <w:rFonts w:asciiTheme="minorEastAsia" w:hAnsiTheme="minorEastAsia" w:eastAsiaTheme="minorEastAsia"/>
            </w:rPr>
            <w:fldChar w:fldCharType="separate"/>
          </w:r>
          <w:r>
            <w:rPr>
              <w:rFonts w:asciiTheme="minorEastAsia" w:hAnsiTheme="minorEastAsia" w:eastAsiaTheme="minorEastAsia"/>
            </w:rPr>
            <w:t>35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"_Toc71373660" </w:instrText>
          </w:r>
          <w:r>
            <w:fldChar w:fldCharType="separate"/>
          </w:r>
          <w:r>
            <w:rPr>
              <w:rStyle w:val="35"/>
              <w:rFonts w:asciiTheme="minorEastAsia" w:hAnsiTheme="minorEastAsia" w:eastAsiaTheme="minorEastAsia"/>
            </w:rPr>
            <w:t>澳大利亚拉筹伯大学计算机科学与IT研究实习项目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_Toc71373660 \h </w:instrText>
          </w:r>
          <w:r>
            <w:rPr>
              <w:rFonts w:asciiTheme="minorEastAsia" w:hAnsiTheme="minorEastAsia" w:eastAsiaTheme="minorEastAsia"/>
            </w:rPr>
            <w:fldChar w:fldCharType="separate"/>
          </w:r>
          <w:r>
            <w:rPr>
              <w:rFonts w:asciiTheme="minorEastAsia" w:hAnsiTheme="minorEastAsia" w:eastAsiaTheme="minorEastAsia"/>
            </w:rPr>
            <w:t>36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9"/>
            <w:tabs>
              <w:tab w:val="right" w:leader="dot" w:pos="9060"/>
            </w:tabs>
            <w:rPr>
              <w:rFonts w:asciiTheme="minorEastAsia" w:hAnsiTheme="minorEastAsia" w:eastAsiaTheme="minorEastAsia"/>
              <w:b w:val="0"/>
              <w:bCs w:val="0"/>
              <w:iCs w:val="0"/>
              <w:kern w:val="2"/>
              <w:sz w:val="22"/>
              <w:szCs w:val="22"/>
              <w:lang w:bidi="ar-SA"/>
            </w:rPr>
          </w:pPr>
          <w:r>
            <w:fldChar w:fldCharType="begin"/>
          </w:r>
          <w:r>
            <w:instrText xml:space="preserve"> HYPERLINK \l "_Toc71373661" </w:instrText>
          </w:r>
          <w:r>
            <w:fldChar w:fldCharType="separate"/>
          </w:r>
          <w:r>
            <w:rPr>
              <w:rStyle w:val="35"/>
              <w:rFonts w:asciiTheme="minorEastAsia" w:hAnsiTheme="minorEastAsia" w:eastAsiaTheme="minorEastAsia"/>
              <w:sz w:val="22"/>
              <w:szCs w:val="22"/>
            </w:rPr>
            <w:t>双学位项目</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_Toc71373661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"_Toc71373662" </w:instrText>
          </w:r>
          <w:r>
            <w:fldChar w:fldCharType="separate"/>
          </w:r>
          <w:r>
            <w:rPr>
              <w:rStyle w:val="35"/>
              <w:rFonts w:asciiTheme="minorEastAsia" w:hAnsiTheme="minorEastAsia" w:eastAsiaTheme="minorEastAsia"/>
            </w:rPr>
            <w:t>中国教育国际交流协会1+2+1双学位项目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_Toc71373662 \h </w:instrText>
          </w:r>
          <w:r>
            <w:rPr>
              <w:rFonts w:asciiTheme="minorEastAsia" w:hAnsiTheme="minorEastAsia" w:eastAsiaTheme="minorEastAsia"/>
            </w:rPr>
            <w:fldChar w:fldCharType="separate"/>
          </w:r>
          <w:r>
            <w:rPr>
              <w:rFonts w:asciiTheme="minorEastAsia" w:hAnsiTheme="minorEastAsia" w:eastAsiaTheme="minorEastAsia"/>
            </w:rPr>
            <w:t>37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"_Toc71373663" </w:instrText>
          </w:r>
          <w:r>
            <w:fldChar w:fldCharType="separate"/>
          </w:r>
          <w:r>
            <w:rPr>
              <w:rStyle w:val="35"/>
              <w:rFonts w:asciiTheme="minorEastAsia" w:hAnsiTheme="minorEastAsia" w:eastAsiaTheme="minorEastAsia"/>
            </w:rPr>
            <w:t>南京信息工程大学-英国曼彻斯特大学2+2项目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_Toc71373663 \h </w:instrText>
          </w:r>
          <w:r>
            <w:rPr>
              <w:rFonts w:asciiTheme="minorEastAsia" w:hAnsiTheme="minorEastAsia" w:eastAsiaTheme="minorEastAsia"/>
            </w:rPr>
            <w:fldChar w:fldCharType="separate"/>
          </w:r>
          <w:r>
            <w:rPr>
              <w:rFonts w:asciiTheme="minorEastAsia" w:hAnsiTheme="minorEastAsia" w:eastAsiaTheme="minorEastAsia"/>
            </w:rPr>
            <w:t>38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"_Toc71373664" </w:instrText>
          </w:r>
          <w:r>
            <w:fldChar w:fldCharType="separate"/>
          </w:r>
          <w:r>
            <w:rPr>
              <w:rStyle w:val="35"/>
              <w:rFonts w:asciiTheme="minorEastAsia" w:hAnsiTheme="minorEastAsia" w:eastAsiaTheme="minorEastAsia"/>
            </w:rPr>
            <w:t>南京信息工程大学-澳大利亚昆士兰大学2+2项目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_Toc71373664 \h </w:instrText>
          </w:r>
          <w:r>
            <w:rPr>
              <w:rFonts w:asciiTheme="minorEastAsia" w:hAnsiTheme="minorEastAsia" w:eastAsiaTheme="minorEastAsia"/>
            </w:rPr>
            <w:fldChar w:fldCharType="separate"/>
          </w:r>
          <w:r>
            <w:rPr>
              <w:rFonts w:asciiTheme="minorEastAsia" w:hAnsiTheme="minorEastAsia" w:eastAsiaTheme="minorEastAsia"/>
            </w:rPr>
            <w:t>39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"_Toc71373665" </w:instrText>
          </w:r>
          <w:r>
            <w:fldChar w:fldCharType="separate"/>
          </w:r>
          <w:r>
            <w:rPr>
              <w:rStyle w:val="35"/>
              <w:rFonts w:asciiTheme="minorEastAsia" w:hAnsiTheme="minorEastAsia" w:eastAsiaTheme="minorEastAsia"/>
            </w:rPr>
            <w:t>南京信息工程大学-澳洲麦考瑞大学2+2项目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_Toc71373665 \h </w:instrText>
          </w:r>
          <w:r>
            <w:rPr>
              <w:rFonts w:asciiTheme="minorEastAsia" w:hAnsiTheme="minorEastAsia" w:eastAsiaTheme="minorEastAsia"/>
            </w:rPr>
            <w:fldChar w:fldCharType="separate"/>
          </w:r>
          <w:r>
            <w:rPr>
              <w:rFonts w:asciiTheme="minorEastAsia" w:hAnsiTheme="minorEastAsia" w:eastAsiaTheme="minorEastAsia"/>
            </w:rPr>
            <w:t>40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"_Toc71373666" </w:instrText>
          </w:r>
          <w:r>
            <w:fldChar w:fldCharType="separate"/>
          </w:r>
          <w:r>
            <w:rPr>
              <w:rStyle w:val="35"/>
              <w:rFonts w:asciiTheme="minorEastAsia" w:hAnsiTheme="minorEastAsia" w:eastAsiaTheme="minorEastAsia"/>
            </w:rPr>
            <w:t>南京信息工程大学-澳大利亚拉筹伯大学3+1项目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_Toc71373666 \h </w:instrText>
          </w:r>
          <w:r>
            <w:rPr>
              <w:rFonts w:asciiTheme="minorEastAsia" w:hAnsiTheme="minorEastAsia" w:eastAsiaTheme="minorEastAsia"/>
            </w:rPr>
            <w:fldChar w:fldCharType="separate"/>
          </w:r>
          <w:r>
            <w:rPr>
              <w:rFonts w:asciiTheme="minorEastAsia" w:hAnsiTheme="minorEastAsia" w:eastAsiaTheme="minorEastAsia"/>
            </w:rPr>
            <w:t>41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9"/>
            <w:tabs>
              <w:tab w:val="right" w:leader="dot" w:pos="9060"/>
            </w:tabs>
            <w:rPr>
              <w:rFonts w:asciiTheme="minorEastAsia" w:hAnsiTheme="minorEastAsia" w:eastAsiaTheme="minorEastAsia"/>
              <w:b w:val="0"/>
              <w:bCs w:val="0"/>
              <w:iCs w:val="0"/>
              <w:kern w:val="2"/>
              <w:sz w:val="22"/>
              <w:szCs w:val="22"/>
              <w:lang w:bidi="ar-SA"/>
            </w:rPr>
          </w:pPr>
          <w:r>
            <w:fldChar w:fldCharType="begin"/>
          </w:r>
          <w:r>
            <w:instrText xml:space="preserve"> HYPERLINK \l "_Toc71373667" </w:instrText>
          </w:r>
          <w:r>
            <w:fldChar w:fldCharType="separate"/>
          </w:r>
          <w:r>
            <w:rPr>
              <w:rStyle w:val="35"/>
              <w:rFonts w:asciiTheme="minorEastAsia" w:hAnsiTheme="minorEastAsia" w:eastAsiaTheme="minorEastAsia"/>
              <w:sz w:val="22"/>
              <w:szCs w:val="22"/>
            </w:rPr>
            <w:t>升学类项目</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_Toc71373667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42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"_Toc71373668" </w:instrText>
          </w:r>
          <w:r>
            <w:fldChar w:fldCharType="separate"/>
          </w:r>
          <w:r>
            <w:rPr>
              <w:rStyle w:val="35"/>
              <w:rFonts w:asciiTheme="minorEastAsia" w:hAnsiTheme="minorEastAsia" w:eastAsiaTheme="minorEastAsia"/>
            </w:rPr>
            <w:t>澳门大学硕士研究生保荐入学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_Toc71373668 \h </w:instrText>
          </w:r>
          <w:r>
            <w:rPr>
              <w:rFonts w:asciiTheme="minorEastAsia" w:hAnsiTheme="minorEastAsia" w:eastAsiaTheme="minorEastAsia"/>
            </w:rPr>
            <w:fldChar w:fldCharType="separate"/>
          </w:r>
          <w:r>
            <w:rPr>
              <w:rFonts w:asciiTheme="minorEastAsia" w:hAnsiTheme="minorEastAsia" w:eastAsiaTheme="minorEastAsia"/>
            </w:rPr>
            <w:t>42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"_Toc71373669" </w:instrText>
          </w:r>
          <w:r>
            <w:fldChar w:fldCharType="separate"/>
          </w:r>
          <w:r>
            <w:rPr>
              <w:rStyle w:val="35"/>
              <w:rFonts w:asciiTheme="minorEastAsia" w:hAnsiTheme="minorEastAsia" w:eastAsiaTheme="minorEastAsia"/>
            </w:rPr>
            <w:t>澳门城市大学硕士研究生保荐入学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_Toc71373669 \h </w:instrText>
          </w:r>
          <w:r>
            <w:rPr>
              <w:rFonts w:asciiTheme="minorEastAsia" w:hAnsiTheme="minorEastAsia" w:eastAsiaTheme="minorEastAsia"/>
            </w:rPr>
            <w:fldChar w:fldCharType="separate"/>
          </w:r>
          <w:r>
            <w:rPr>
              <w:rFonts w:asciiTheme="minorEastAsia" w:hAnsiTheme="minorEastAsia" w:eastAsiaTheme="minorEastAsia"/>
            </w:rPr>
            <w:t>43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"_Toc71373670" </w:instrText>
          </w:r>
          <w:r>
            <w:fldChar w:fldCharType="separate"/>
          </w:r>
          <w:r>
            <w:rPr>
              <w:rStyle w:val="35"/>
              <w:rFonts w:asciiTheme="minorEastAsia" w:hAnsiTheme="minorEastAsia" w:eastAsiaTheme="minorEastAsia"/>
            </w:rPr>
            <w:t>澳门科技大学硕士研究生保荐入学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_Toc71373670 \h </w:instrText>
          </w:r>
          <w:r>
            <w:rPr>
              <w:rFonts w:asciiTheme="minorEastAsia" w:hAnsiTheme="minorEastAsia" w:eastAsiaTheme="minorEastAsia"/>
            </w:rPr>
            <w:fldChar w:fldCharType="separate"/>
          </w:r>
          <w:r>
            <w:rPr>
              <w:rFonts w:asciiTheme="minorEastAsia" w:hAnsiTheme="minorEastAsia" w:eastAsiaTheme="minorEastAsia"/>
            </w:rPr>
            <w:t>44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"_Toc71373671" </w:instrText>
          </w:r>
          <w:r>
            <w:fldChar w:fldCharType="separate"/>
          </w:r>
          <w:r>
            <w:rPr>
              <w:rStyle w:val="35"/>
              <w:rFonts w:asciiTheme="minorEastAsia" w:hAnsiTheme="minorEastAsia" w:eastAsiaTheme="minorEastAsia"/>
            </w:rPr>
            <w:t>香港教育大学保送教育学硕士研究生项目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_Toc71373671 \h </w:instrText>
          </w:r>
          <w:r>
            <w:rPr>
              <w:rFonts w:asciiTheme="minorEastAsia" w:hAnsiTheme="minorEastAsia" w:eastAsiaTheme="minorEastAsia"/>
            </w:rPr>
            <w:fldChar w:fldCharType="separate"/>
          </w:r>
          <w:r>
            <w:rPr>
              <w:rFonts w:asciiTheme="minorEastAsia" w:hAnsiTheme="minorEastAsia" w:eastAsiaTheme="minorEastAsia"/>
            </w:rPr>
            <w:t>45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"_Toc71373672" </w:instrText>
          </w:r>
          <w:r>
            <w:fldChar w:fldCharType="separate"/>
          </w:r>
          <w:r>
            <w:rPr>
              <w:rStyle w:val="35"/>
              <w:rFonts w:asciiTheme="minorEastAsia" w:hAnsiTheme="minorEastAsia" w:eastAsiaTheme="minorEastAsia"/>
            </w:rPr>
            <w:t>英国雷丁大学4+1本硕项目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_Toc71373672 \h </w:instrText>
          </w:r>
          <w:r>
            <w:rPr>
              <w:rFonts w:asciiTheme="minorEastAsia" w:hAnsiTheme="minorEastAsia" w:eastAsiaTheme="minorEastAsia"/>
            </w:rPr>
            <w:fldChar w:fldCharType="separate"/>
          </w:r>
          <w:r>
            <w:rPr>
              <w:rFonts w:asciiTheme="minorEastAsia" w:hAnsiTheme="minorEastAsia" w:eastAsiaTheme="minorEastAsia"/>
            </w:rPr>
            <w:t>46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"_Toc71373673" </w:instrText>
          </w:r>
          <w:r>
            <w:fldChar w:fldCharType="separate"/>
          </w:r>
          <w:r>
            <w:rPr>
              <w:rStyle w:val="35"/>
              <w:rFonts w:asciiTheme="minorEastAsia" w:hAnsiTheme="minorEastAsia" w:eastAsiaTheme="minorEastAsia"/>
            </w:rPr>
            <w:t>澳洲蒙纳什大学2+1+1.5本硕项目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_Toc71373673 \h </w:instrText>
          </w:r>
          <w:r>
            <w:rPr>
              <w:rFonts w:asciiTheme="minorEastAsia" w:hAnsiTheme="minorEastAsia" w:eastAsiaTheme="minorEastAsia"/>
            </w:rPr>
            <w:fldChar w:fldCharType="separate"/>
          </w:r>
          <w:r>
            <w:rPr>
              <w:rFonts w:asciiTheme="minorEastAsia" w:hAnsiTheme="minorEastAsia" w:eastAsiaTheme="minorEastAsia"/>
            </w:rPr>
            <w:t>47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hint="eastAsia" w:eastAsiaTheme="minorEastAsia"/>
              <w:lang w:val="en-US" w:eastAsia="zh-CN"/>
            </w:rPr>
          </w:pPr>
          <w:r>
            <w:fldChar w:fldCharType="begin"/>
          </w:r>
          <w:r>
            <w:instrText xml:space="preserve"> HYPERLINK \l "_Toc71373673" </w:instrText>
          </w:r>
          <w:r>
            <w:fldChar w:fldCharType="separate"/>
          </w:r>
          <w:r>
            <w:rPr>
              <w:rStyle w:val="35"/>
              <w:rFonts w:hint="eastAsia" w:asciiTheme="minorEastAsia" w:hAnsiTheme="minorEastAsia" w:eastAsiaTheme="minorEastAsia"/>
              <w:lang w:val="en-US" w:eastAsia="zh-CN"/>
            </w:rPr>
            <w:t>美国夏威夷</w:t>
          </w:r>
          <w:r>
            <w:rPr>
              <w:rStyle w:val="35"/>
              <w:rFonts w:asciiTheme="minorEastAsia" w:hAnsiTheme="minorEastAsia" w:eastAsiaTheme="minorEastAsia"/>
            </w:rPr>
            <w:t>大学</w:t>
          </w:r>
          <w:r>
            <w:rPr>
              <w:rStyle w:val="35"/>
              <w:rFonts w:hint="eastAsia" w:asciiTheme="minorEastAsia" w:hAnsiTheme="minorEastAsia" w:eastAsiaTheme="minorEastAsia"/>
              <w:lang w:val="en-US" w:eastAsia="zh-CN"/>
            </w:rPr>
            <w:t>3+2</w:t>
          </w:r>
          <w:r>
            <w:rPr>
              <w:rStyle w:val="35"/>
              <w:rFonts w:asciiTheme="minorEastAsia" w:hAnsiTheme="minorEastAsia" w:eastAsiaTheme="minorEastAsia"/>
            </w:rPr>
            <w:t>本硕项目</w:t>
          </w:r>
          <w:r>
            <w:rPr>
              <w:rFonts w:asciiTheme="minorEastAsia" w:hAnsiTheme="minorEastAsia" w:eastAsiaTheme="minorEastAsia"/>
            </w:rPr>
            <w:tab/>
          </w:r>
          <w:r>
            <w:rPr>
              <w:rFonts w:hint="eastAsia" w:asciiTheme="minorEastAsia" w:hAnsiTheme="minorEastAsia" w:eastAsiaTheme="minorEastAsia"/>
              <w:lang w:val="en-US" w:eastAsia="zh-CN"/>
            </w:rPr>
            <w:t>4</w:t>
          </w:r>
          <w:r>
            <w:rPr>
              <w:rFonts w:asciiTheme="minorEastAsia" w:hAnsiTheme="minorEastAsia" w:eastAsiaTheme="minorEastAsia"/>
            </w:rPr>
            <w:fldChar w:fldCharType="end"/>
          </w:r>
          <w:r>
            <w:rPr>
              <w:rFonts w:hint="eastAsia" w:asciiTheme="minorEastAsia" w:hAnsiTheme="minorEastAsia" w:eastAsiaTheme="minorEastAsia"/>
              <w:lang w:val="en-US" w:eastAsia="zh-CN"/>
            </w:rPr>
            <w:t>8</w:t>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"_Toc71373674" </w:instrText>
          </w:r>
          <w:r>
            <w:fldChar w:fldCharType="separate"/>
          </w:r>
          <w:r>
            <w:rPr>
              <w:rStyle w:val="35"/>
              <w:rFonts w:asciiTheme="minorEastAsia" w:hAnsiTheme="minorEastAsia" w:eastAsiaTheme="minorEastAsia"/>
            </w:rPr>
            <w:t>美国纽约州立大学石溪分校全球运营管理硕士项目（大数据方向）</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_Toc71373674 \h </w:instrText>
          </w:r>
          <w:r>
            <w:rPr>
              <w:rFonts w:asciiTheme="minorEastAsia" w:hAnsiTheme="minorEastAsia" w:eastAsiaTheme="minorEastAsia"/>
            </w:rPr>
            <w:fldChar w:fldCharType="separate"/>
          </w:r>
          <w:r>
            <w:rPr>
              <w:rFonts w:asciiTheme="minorEastAsia" w:hAnsiTheme="minorEastAsia" w:eastAsiaTheme="minorEastAsia"/>
            </w:rPr>
            <w:t>49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"_Toc71373675" </w:instrText>
          </w:r>
          <w:r>
            <w:fldChar w:fldCharType="separate"/>
          </w:r>
          <w:r>
            <w:rPr>
              <w:rStyle w:val="35"/>
              <w:rFonts w:asciiTheme="minorEastAsia" w:hAnsiTheme="minorEastAsia" w:eastAsiaTheme="minorEastAsia"/>
            </w:rPr>
            <w:t>美国德克萨斯州立大学阿灵顿分校 MBA 工商管理硕士项目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_Toc71373675 \h </w:instrText>
          </w:r>
          <w:r>
            <w:rPr>
              <w:rFonts w:asciiTheme="minorEastAsia" w:hAnsiTheme="minorEastAsia" w:eastAsiaTheme="minorEastAsia"/>
            </w:rPr>
            <w:fldChar w:fldCharType="separate"/>
          </w:r>
          <w:r>
            <w:rPr>
              <w:rFonts w:asciiTheme="minorEastAsia" w:hAnsiTheme="minorEastAsia" w:eastAsiaTheme="minorEastAsia"/>
            </w:rPr>
            <w:t>51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"_Toc71373676" </w:instrText>
          </w:r>
          <w:r>
            <w:fldChar w:fldCharType="separate"/>
          </w:r>
          <w:r>
            <w:rPr>
              <w:rStyle w:val="35"/>
              <w:rFonts w:asciiTheme="minorEastAsia" w:hAnsiTheme="minorEastAsia" w:eastAsiaTheme="minorEastAsia"/>
            </w:rPr>
            <w:t>美国德克萨斯州立大学阿灵顿分校电气工程硕士研究生项目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_Toc71373676 \h </w:instrText>
          </w:r>
          <w:r>
            <w:rPr>
              <w:rFonts w:asciiTheme="minorEastAsia" w:hAnsiTheme="minorEastAsia" w:eastAsiaTheme="minorEastAsia"/>
            </w:rPr>
            <w:fldChar w:fldCharType="separate"/>
          </w:r>
          <w:r>
            <w:rPr>
              <w:rFonts w:asciiTheme="minorEastAsia" w:hAnsiTheme="minorEastAsia" w:eastAsiaTheme="minorEastAsia"/>
            </w:rPr>
            <w:t>52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"_Toc71373677" </w:instrText>
          </w:r>
          <w:r>
            <w:fldChar w:fldCharType="separate"/>
          </w:r>
          <w:r>
            <w:rPr>
              <w:rStyle w:val="35"/>
              <w:rFonts w:asciiTheme="minorEastAsia" w:hAnsiTheme="minorEastAsia" w:eastAsiaTheme="minorEastAsia"/>
            </w:rPr>
            <w:t>美国伊利诺伊大学芝加哥分校公管硕士研究生项目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_Toc71373677 \h </w:instrText>
          </w:r>
          <w:r>
            <w:rPr>
              <w:rFonts w:asciiTheme="minorEastAsia" w:hAnsiTheme="minorEastAsia" w:eastAsiaTheme="minorEastAsia"/>
            </w:rPr>
            <w:fldChar w:fldCharType="separate"/>
          </w:r>
          <w:r>
            <w:rPr>
              <w:rFonts w:asciiTheme="minorEastAsia" w:hAnsiTheme="minorEastAsia" w:eastAsiaTheme="minorEastAsia"/>
            </w:rPr>
            <w:t>54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"_Toc71373678" </w:instrText>
          </w:r>
          <w:r>
            <w:fldChar w:fldCharType="separate"/>
          </w:r>
          <w:r>
            <w:rPr>
              <w:rStyle w:val="35"/>
              <w:rFonts w:asciiTheme="minorEastAsia" w:hAnsiTheme="minorEastAsia" w:eastAsiaTheme="minorEastAsia"/>
            </w:rPr>
            <w:t>美国罗切斯特理工学院金融硕士研究生项目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_Toc71373678 \h </w:instrText>
          </w:r>
          <w:r>
            <w:rPr>
              <w:rFonts w:asciiTheme="minorEastAsia" w:hAnsiTheme="minorEastAsia" w:eastAsiaTheme="minorEastAsia"/>
            </w:rPr>
            <w:fldChar w:fldCharType="separate"/>
          </w:r>
          <w:r>
            <w:rPr>
              <w:rFonts w:asciiTheme="minorEastAsia" w:hAnsiTheme="minorEastAsia" w:eastAsiaTheme="minorEastAsia"/>
            </w:rPr>
            <w:t>55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"_Toc71373679" </w:instrText>
          </w:r>
          <w:r>
            <w:fldChar w:fldCharType="separate"/>
          </w:r>
          <w:r>
            <w:rPr>
              <w:rStyle w:val="35"/>
              <w:rFonts w:asciiTheme="minorEastAsia" w:hAnsiTheme="minorEastAsia" w:eastAsiaTheme="minorEastAsia"/>
            </w:rPr>
            <w:t>美国纽约大学硕士研究生项目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_Toc71373679 \h </w:instrText>
          </w:r>
          <w:r>
            <w:rPr>
              <w:rFonts w:asciiTheme="minorEastAsia" w:hAnsiTheme="minorEastAsia" w:eastAsiaTheme="minorEastAsia"/>
            </w:rPr>
            <w:fldChar w:fldCharType="separate"/>
          </w:r>
          <w:r>
            <w:rPr>
              <w:rFonts w:asciiTheme="minorEastAsia" w:hAnsiTheme="minorEastAsia" w:eastAsiaTheme="minorEastAsia"/>
            </w:rPr>
            <w:t>56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"_Toc71373680" </w:instrText>
          </w:r>
          <w:r>
            <w:fldChar w:fldCharType="separate"/>
          </w:r>
          <w:r>
            <w:rPr>
              <w:rStyle w:val="35"/>
              <w:rFonts w:asciiTheme="minorEastAsia" w:hAnsiTheme="minorEastAsia" w:eastAsiaTheme="minorEastAsia"/>
            </w:rPr>
            <w:t>美国东北大学硕士研究生项目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_Toc71373680 \h </w:instrText>
          </w:r>
          <w:r>
            <w:rPr>
              <w:rFonts w:asciiTheme="minorEastAsia" w:hAnsiTheme="minorEastAsia" w:eastAsiaTheme="minorEastAsia"/>
            </w:rPr>
            <w:fldChar w:fldCharType="separate"/>
          </w:r>
          <w:r>
            <w:rPr>
              <w:rFonts w:asciiTheme="minorEastAsia" w:hAnsiTheme="minorEastAsia" w:eastAsiaTheme="minorEastAsia"/>
            </w:rPr>
            <w:t>57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"_Toc71373681" </w:instrText>
          </w:r>
          <w:r>
            <w:fldChar w:fldCharType="separate"/>
          </w:r>
          <w:r>
            <w:rPr>
              <w:rStyle w:val="35"/>
              <w:rFonts w:asciiTheme="minorEastAsia" w:hAnsiTheme="minorEastAsia" w:eastAsiaTheme="minorEastAsia"/>
            </w:rPr>
            <w:t>美国亚利桑那州立大学硕士研究生项目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_Toc71373681 \h </w:instrText>
          </w:r>
          <w:r>
            <w:rPr>
              <w:rFonts w:asciiTheme="minorEastAsia" w:hAnsiTheme="minorEastAsia" w:eastAsiaTheme="minorEastAsia"/>
            </w:rPr>
            <w:fldChar w:fldCharType="separate"/>
          </w:r>
          <w:r>
            <w:rPr>
              <w:rFonts w:asciiTheme="minorEastAsia" w:hAnsiTheme="minorEastAsia" w:eastAsiaTheme="minorEastAsia"/>
            </w:rPr>
            <w:t>58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"_Toc71373682" </w:instrText>
          </w:r>
          <w:r>
            <w:fldChar w:fldCharType="separate"/>
          </w:r>
          <w:r>
            <w:rPr>
              <w:rStyle w:val="35"/>
              <w:rFonts w:asciiTheme="minorEastAsia" w:hAnsiTheme="minorEastAsia" w:eastAsiaTheme="minorEastAsia"/>
            </w:rPr>
            <w:t>美国史蒂文斯理工大学硕士研究生项目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_Toc71373682 \h </w:instrText>
          </w:r>
          <w:r>
            <w:rPr>
              <w:rFonts w:asciiTheme="minorEastAsia" w:hAnsiTheme="minorEastAsia" w:eastAsiaTheme="minorEastAsia"/>
            </w:rPr>
            <w:fldChar w:fldCharType="separate"/>
          </w:r>
          <w:r>
            <w:rPr>
              <w:rFonts w:asciiTheme="minorEastAsia" w:hAnsiTheme="minorEastAsia" w:eastAsiaTheme="minorEastAsia"/>
            </w:rPr>
            <w:t>59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"_Toc71373683" </w:instrText>
          </w:r>
          <w:r>
            <w:fldChar w:fldCharType="separate"/>
          </w:r>
          <w:r>
            <w:rPr>
              <w:rStyle w:val="35"/>
              <w:rFonts w:asciiTheme="minorEastAsia" w:hAnsiTheme="minorEastAsia" w:eastAsiaTheme="minorEastAsia"/>
            </w:rPr>
            <w:t>美国美利坚大学硕士研究生项目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_Toc71373683 \h </w:instrText>
          </w:r>
          <w:r>
            <w:rPr>
              <w:rFonts w:asciiTheme="minorEastAsia" w:hAnsiTheme="minorEastAsia" w:eastAsiaTheme="minorEastAsia"/>
            </w:rPr>
            <w:fldChar w:fldCharType="separate"/>
          </w:r>
          <w:r>
            <w:rPr>
              <w:rFonts w:asciiTheme="minorEastAsia" w:hAnsiTheme="minorEastAsia" w:eastAsiaTheme="minorEastAsia"/>
            </w:rPr>
            <w:t>60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"_Toc71373684" </w:instrText>
          </w:r>
          <w:r>
            <w:fldChar w:fldCharType="separate"/>
          </w:r>
          <w:r>
            <w:rPr>
              <w:rStyle w:val="35"/>
              <w:rFonts w:asciiTheme="minorEastAsia" w:hAnsiTheme="minorEastAsia" w:eastAsiaTheme="minorEastAsia"/>
            </w:rPr>
            <w:t>美国麻省大学阿姆赫斯特硕士研究生项目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_Toc71373684 \h </w:instrText>
          </w:r>
          <w:r>
            <w:rPr>
              <w:rFonts w:asciiTheme="minorEastAsia" w:hAnsiTheme="minorEastAsia" w:eastAsiaTheme="minorEastAsia"/>
            </w:rPr>
            <w:fldChar w:fldCharType="separate"/>
          </w:r>
          <w:r>
            <w:rPr>
              <w:rFonts w:asciiTheme="minorEastAsia" w:hAnsiTheme="minorEastAsia" w:eastAsiaTheme="minorEastAsia"/>
            </w:rPr>
            <w:t>61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"_Toc71373685" </w:instrText>
          </w:r>
          <w:r>
            <w:fldChar w:fldCharType="separate"/>
          </w:r>
          <w:r>
            <w:rPr>
              <w:rStyle w:val="35"/>
              <w:rFonts w:asciiTheme="minorEastAsia" w:hAnsiTheme="minorEastAsia" w:eastAsiaTheme="minorEastAsia"/>
            </w:rPr>
            <w:t>美国费尔菲尔德大学硕士项目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_Toc71373685 \h </w:instrText>
          </w:r>
          <w:r>
            <w:rPr>
              <w:rFonts w:asciiTheme="minorEastAsia" w:hAnsiTheme="minorEastAsia" w:eastAsiaTheme="minorEastAsia"/>
            </w:rPr>
            <w:fldChar w:fldCharType="separate"/>
          </w:r>
          <w:r>
            <w:rPr>
              <w:rFonts w:asciiTheme="minorEastAsia" w:hAnsiTheme="minorEastAsia" w:eastAsiaTheme="minorEastAsia"/>
            </w:rPr>
            <w:t>62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"_Toc71373686" </w:instrText>
          </w:r>
          <w:r>
            <w:fldChar w:fldCharType="separate"/>
          </w:r>
          <w:r>
            <w:rPr>
              <w:rStyle w:val="35"/>
              <w:rFonts w:asciiTheme="minorEastAsia" w:hAnsiTheme="minorEastAsia" w:eastAsiaTheme="minorEastAsia"/>
            </w:rPr>
            <w:t>英国格拉斯哥大学研究生项目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_Toc71373686 \h </w:instrText>
          </w:r>
          <w:r>
            <w:rPr>
              <w:rFonts w:asciiTheme="minorEastAsia" w:hAnsiTheme="minorEastAsia" w:eastAsiaTheme="minorEastAsia"/>
            </w:rPr>
            <w:fldChar w:fldCharType="separate"/>
          </w:r>
          <w:r>
            <w:rPr>
              <w:rFonts w:asciiTheme="minorEastAsia" w:hAnsiTheme="minorEastAsia" w:eastAsiaTheme="minorEastAsia"/>
            </w:rPr>
            <w:t>64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"_Toc71373687" </w:instrText>
          </w:r>
          <w:r>
            <w:fldChar w:fldCharType="separate"/>
          </w:r>
          <w:r>
            <w:rPr>
              <w:rStyle w:val="35"/>
              <w:rFonts w:asciiTheme="minorEastAsia" w:hAnsiTheme="minorEastAsia" w:eastAsiaTheme="minorEastAsia"/>
            </w:rPr>
            <w:t>英国谢菲尔德大学研究生项目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_Toc71373687 \h </w:instrText>
          </w:r>
          <w:r>
            <w:rPr>
              <w:rFonts w:asciiTheme="minorEastAsia" w:hAnsiTheme="minorEastAsia" w:eastAsiaTheme="minorEastAsia"/>
            </w:rPr>
            <w:fldChar w:fldCharType="separate"/>
          </w:r>
          <w:r>
            <w:rPr>
              <w:rFonts w:asciiTheme="minorEastAsia" w:hAnsiTheme="minorEastAsia" w:eastAsiaTheme="minorEastAsia"/>
            </w:rPr>
            <w:t>65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"_Toc71373688" </w:instrText>
          </w:r>
          <w:r>
            <w:fldChar w:fldCharType="separate"/>
          </w:r>
          <w:r>
            <w:rPr>
              <w:rStyle w:val="35"/>
              <w:rFonts w:asciiTheme="minorEastAsia" w:hAnsiTheme="minorEastAsia" w:eastAsiaTheme="minorEastAsia"/>
            </w:rPr>
            <w:t>美国南卫理工大学硕士直升项目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_Toc71373688 \h </w:instrText>
          </w:r>
          <w:r>
            <w:rPr>
              <w:rFonts w:asciiTheme="minorEastAsia" w:hAnsiTheme="minorEastAsia" w:eastAsiaTheme="minorEastAsia"/>
            </w:rPr>
            <w:fldChar w:fldCharType="separate"/>
          </w:r>
          <w:r>
            <w:rPr>
              <w:rFonts w:asciiTheme="minorEastAsia" w:hAnsiTheme="minorEastAsia" w:eastAsiaTheme="minorEastAsia"/>
            </w:rPr>
            <w:t>66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"_Toc71373689" </w:instrText>
          </w:r>
          <w:r>
            <w:fldChar w:fldCharType="separate"/>
          </w:r>
          <w:r>
            <w:rPr>
              <w:rStyle w:val="35"/>
              <w:rFonts w:asciiTheme="minorEastAsia" w:hAnsiTheme="minorEastAsia" w:eastAsiaTheme="minorEastAsia"/>
            </w:rPr>
            <w:t>英国杜伦大学研究生项目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_Toc71373689 \h </w:instrText>
          </w:r>
          <w:r>
            <w:rPr>
              <w:rFonts w:asciiTheme="minorEastAsia" w:hAnsiTheme="minorEastAsia" w:eastAsiaTheme="minorEastAsia"/>
            </w:rPr>
            <w:fldChar w:fldCharType="separate"/>
          </w:r>
          <w:r>
            <w:rPr>
              <w:rFonts w:asciiTheme="minorEastAsia" w:hAnsiTheme="minorEastAsia" w:eastAsiaTheme="minorEastAsia"/>
            </w:rPr>
            <w:t>67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"_Toc71373690" </w:instrText>
          </w:r>
          <w:r>
            <w:fldChar w:fldCharType="separate"/>
          </w:r>
          <w:r>
            <w:rPr>
              <w:rStyle w:val="35"/>
              <w:rFonts w:asciiTheme="minorEastAsia" w:hAnsiTheme="minorEastAsia" w:eastAsiaTheme="minorEastAsia"/>
            </w:rPr>
            <w:t>英国 60 所高校 DIY 申请硕士研究生项目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_Toc71373690 \h </w:instrText>
          </w:r>
          <w:r>
            <w:rPr>
              <w:rFonts w:asciiTheme="minorEastAsia" w:hAnsiTheme="minorEastAsia" w:eastAsiaTheme="minorEastAsia"/>
            </w:rPr>
            <w:fldChar w:fldCharType="separate"/>
          </w:r>
          <w:r>
            <w:rPr>
              <w:rFonts w:asciiTheme="minorEastAsia" w:hAnsiTheme="minorEastAsia" w:eastAsiaTheme="minorEastAsia"/>
            </w:rPr>
            <w:t>68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"_Toc71373691" </w:instrText>
          </w:r>
          <w:r>
            <w:fldChar w:fldCharType="separate"/>
          </w:r>
          <w:r>
            <w:rPr>
              <w:rStyle w:val="35"/>
              <w:rFonts w:asciiTheme="minorEastAsia" w:hAnsiTheme="minorEastAsia" w:eastAsiaTheme="minorEastAsia"/>
            </w:rPr>
            <w:t>澳大利亚昆士兰大学硕士研究生项目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_Toc71373691 \h </w:instrText>
          </w:r>
          <w:r>
            <w:rPr>
              <w:rFonts w:asciiTheme="minorEastAsia" w:hAnsiTheme="minorEastAsia" w:eastAsiaTheme="minorEastAsia"/>
            </w:rPr>
            <w:fldChar w:fldCharType="separate"/>
          </w:r>
          <w:r>
            <w:rPr>
              <w:rFonts w:asciiTheme="minorEastAsia" w:hAnsiTheme="minorEastAsia" w:eastAsiaTheme="minorEastAsia"/>
            </w:rPr>
            <w:t>75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3"/>
            <w:tabs>
              <w:tab w:val="right" w:leader="dot" w:pos="9060"/>
            </w:tabs>
            <w:rPr>
              <w:rFonts w:asciiTheme="minorEastAsia" w:hAnsiTheme="minorEastAsia" w:eastAsiaTheme="minorEastAsia"/>
              <w:bCs w:val="0"/>
              <w:kern w:val="2"/>
              <w:lang w:bidi="ar-SA"/>
            </w:rPr>
          </w:pPr>
          <w:r>
            <w:fldChar w:fldCharType="begin"/>
          </w:r>
          <w:r>
            <w:instrText xml:space="preserve"> HYPERLINK \l "_Toc71373692" </w:instrText>
          </w:r>
          <w:r>
            <w:fldChar w:fldCharType="separate"/>
          </w:r>
          <w:r>
            <w:rPr>
              <w:rStyle w:val="35"/>
              <w:rFonts w:asciiTheme="minorEastAsia" w:hAnsiTheme="minorEastAsia" w:eastAsiaTheme="minorEastAsia"/>
            </w:rPr>
            <w:t>瑞典皇家理工学院硕士研究生项目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_Toc71373692 \h </w:instrText>
          </w:r>
          <w:r>
            <w:rPr>
              <w:rFonts w:asciiTheme="minorEastAsia" w:hAnsiTheme="minorEastAsia" w:eastAsiaTheme="minorEastAsia"/>
            </w:rPr>
            <w:fldChar w:fldCharType="separate"/>
          </w:r>
          <w:r>
            <w:rPr>
              <w:rFonts w:asciiTheme="minorEastAsia" w:hAnsiTheme="minorEastAsia" w:eastAsiaTheme="minorEastAsia"/>
            </w:rPr>
            <w:t>76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9"/>
            <w:tabs>
              <w:tab w:val="right" w:leader="dot" w:pos="9060"/>
            </w:tabs>
            <w:rPr>
              <w:rFonts w:asciiTheme="minorEastAsia" w:hAnsiTheme="minorEastAsia" w:eastAsiaTheme="minorEastAsia"/>
              <w:b w:val="0"/>
              <w:bCs w:val="0"/>
              <w:iCs w:val="0"/>
              <w:kern w:val="2"/>
              <w:sz w:val="22"/>
              <w:szCs w:val="22"/>
              <w:lang w:bidi="ar-SA"/>
            </w:rPr>
          </w:pPr>
          <w:r>
            <w:fldChar w:fldCharType="begin"/>
          </w:r>
          <w:r>
            <w:instrText xml:space="preserve"> HYPERLINK \l "_Toc71373693" </w:instrText>
          </w:r>
          <w:r>
            <w:fldChar w:fldCharType="separate"/>
          </w:r>
          <w:r>
            <w:rPr>
              <w:rStyle w:val="35"/>
              <w:rFonts w:asciiTheme="minorEastAsia" w:hAnsiTheme="minorEastAsia" w:eastAsiaTheme="minorEastAsia"/>
              <w:sz w:val="22"/>
              <w:szCs w:val="22"/>
            </w:rPr>
            <w:t>国际组织实习项目</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_Toc71373693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77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19"/>
            <w:tabs>
              <w:tab w:val="right" w:leader="dot" w:pos="9060"/>
            </w:tabs>
            <w:rPr>
              <w:rFonts w:asciiTheme="minorEastAsia" w:hAnsiTheme="minorEastAsia" w:eastAsiaTheme="minorEastAsia"/>
              <w:b w:val="0"/>
              <w:bCs w:val="0"/>
              <w:iCs w:val="0"/>
              <w:kern w:val="2"/>
              <w:sz w:val="22"/>
              <w:szCs w:val="22"/>
              <w:lang w:bidi="ar-SA"/>
            </w:rPr>
          </w:pPr>
          <w:r>
            <w:fldChar w:fldCharType="begin"/>
          </w:r>
          <w:r>
            <w:instrText xml:space="preserve"> HYPERLINK \l "_Toc71373694" </w:instrText>
          </w:r>
          <w:r>
            <w:fldChar w:fldCharType="separate"/>
          </w:r>
          <w:r>
            <w:rPr>
              <w:rStyle w:val="35"/>
              <w:rFonts w:asciiTheme="minorEastAsia" w:hAnsiTheme="minorEastAsia" w:eastAsiaTheme="minorEastAsia"/>
              <w:sz w:val="22"/>
              <w:szCs w:val="22"/>
            </w:rPr>
            <w:t>附件1南京信息工程大学在校本科生出国（境）交流奖助学金管理办法（修订）</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_Toc71373694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78</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19"/>
            <w:tabs>
              <w:tab w:val="right" w:leader="dot" w:pos="9060"/>
            </w:tabs>
            <w:rPr>
              <w:rFonts w:asciiTheme="minorEastAsia" w:hAnsiTheme="minorEastAsia" w:eastAsiaTheme="minorEastAsia"/>
              <w:b w:val="0"/>
              <w:bCs w:val="0"/>
              <w:iCs w:val="0"/>
              <w:kern w:val="2"/>
              <w:sz w:val="22"/>
              <w:szCs w:val="22"/>
              <w:lang w:bidi="ar-SA"/>
            </w:rPr>
          </w:pPr>
          <w:r>
            <w:fldChar w:fldCharType="begin"/>
          </w:r>
          <w:r>
            <w:instrText xml:space="preserve"> HYPERLINK \l "_Toc71373695" </w:instrText>
          </w:r>
          <w:r>
            <w:fldChar w:fldCharType="separate"/>
          </w:r>
          <w:r>
            <w:rPr>
              <w:rStyle w:val="35"/>
              <w:rFonts w:asciiTheme="minorEastAsia" w:hAnsiTheme="minorEastAsia" w:eastAsiaTheme="minorEastAsia"/>
              <w:sz w:val="22"/>
              <w:szCs w:val="22"/>
            </w:rPr>
            <w:t>附件2 南京信息工程大学本科交流生课程认定及学分成绩转换管理规定（试行）</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_Toc71373695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81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19"/>
            <w:tabs>
              <w:tab w:val="right" w:leader="dot" w:pos="9060"/>
            </w:tabs>
            <w:rPr>
              <w:rFonts w:asciiTheme="minorEastAsia" w:hAnsiTheme="minorEastAsia" w:eastAsiaTheme="minorEastAsia"/>
              <w:b w:val="0"/>
              <w:bCs w:val="0"/>
              <w:iCs w:val="0"/>
              <w:kern w:val="2"/>
              <w:sz w:val="22"/>
              <w:szCs w:val="22"/>
              <w:lang w:bidi="ar-SA"/>
            </w:rPr>
          </w:pPr>
          <w:r>
            <w:fldChar w:fldCharType="begin"/>
          </w:r>
          <w:r>
            <w:instrText xml:space="preserve"> HYPERLINK \l "_Toc71373696" </w:instrText>
          </w:r>
          <w:r>
            <w:fldChar w:fldCharType="separate"/>
          </w:r>
          <w:r>
            <w:rPr>
              <w:rStyle w:val="35"/>
              <w:rFonts w:asciiTheme="minorEastAsia" w:hAnsiTheme="minorEastAsia" w:eastAsiaTheme="minorEastAsia"/>
              <w:sz w:val="22"/>
              <w:szCs w:val="22"/>
            </w:rPr>
            <w:t>F&amp;Q</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_Toc71373696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84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19"/>
            <w:tabs>
              <w:tab w:val="right" w:leader="dot" w:pos="9060"/>
            </w:tabs>
            <w:rPr>
              <w:rFonts w:asciiTheme="minorEastAsia" w:hAnsiTheme="minorEastAsia" w:eastAsiaTheme="minorEastAsia"/>
              <w:b w:val="0"/>
              <w:bCs w:val="0"/>
              <w:iCs w:val="0"/>
              <w:kern w:val="2"/>
              <w:sz w:val="22"/>
              <w:szCs w:val="22"/>
              <w:lang w:bidi="ar-SA"/>
            </w:rPr>
          </w:pPr>
          <w:r>
            <w:fldChar w:fldCharType="begin"/>
          </w:r>
          <w:r>
            <w:instrText xml:space="preserve"> HYPERLINK \l "_Toc71373697" </w:instrText>
          </w:r>
          <w:r>
            <w:fldChar w:fldCharType="separate"/>
          </w:r>
          <w:r>
            <w:rPr>
              <w:rStyle w:val="35"/>
              <w:rFonts w:asciiTheme="minorEastAsia" w:hAnsiTheme="minorEastAsia" w:eastAsiaTheme="minorEastAsia"/>
              <w:sz w:val="22"/>
              <w:szCs w:val="22"/>
            </w:rPr>
            <w:t>常用链接</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_Toc71373697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86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rPr>
              <w:rStyle w:val="35"/>
              <w:rFonts w:ascii="Times New Roman" w:hAnsi="Times New Roman"/>
              <w:color w:val="auto"/>
              <w:u w:val="none"/>
            </w:rPr>
          </w:pPr>
          <w:r>
            <w:rPr>
              <w:rFonts w:asciiTheme="minorEastAsia" w:hAnsiTheme="minorEastAsia" w:eastAsiaTheme="minorEastAsia"/>
              <w:b/>
              <w:sz w:val="22"/>
              <w:szCs w:val="22"/>
            </w:rPr>
            <w:fldChar w:fldCharType="end"/>
          </w:r>
        </w:p>
      </w:sdtContent>
    </w:sdt>
    <w:p>
      <w:pPr>
        <w:jc w:val="left"/>
        <w:rPr>
          <w:rFonts w:ascii="Times New Roman" w:hAnsi="Times New Roman" w:eastAsia="楷体_GB2312"/>
          <w:sz w:val="48"/>
          <w:szCs w:val="48"/>
        </w:rPr>
      </w:pPr>
      <w:r>
        <w:rPr>
          <w:rFonts w:ascii="Times New Roman" w:hAnsi="Times New Roman" w:eastAsia="楷体_GB2312"/>
          <w:sz w:val="48"/>
          <w:szCs w:val="48"/>
        </w:rPr>
        <w:br w:type="page"/>
      </w:r>
    </w:p>
    <w:p>
      <w:pPr>
        <w:jc w:val="left"/>
        <w:rPr>
          <w:rFonts w:ascii="Times New Roman" w:hAnsi="Times New Roman" w:eastAsia="楷体_GB2312"/>
          <w:sz w:val="48"/>
          <w:szCs w:val="48"/>
        </w:rPr>
      </w:pPr>
    </w:p>
    <w:p>
      <w:pPr>
        <w:pStyle w:val="2"/>
        <w:rPr>
          <w:rFonts w:asciiTheme="minorEastAsia" w:hAnsiTheme="minorEastAsia" w:eastAsiaTheme="minorEastAsia"/>
        </w:rPr>
      </w:pPr>
      <w:bookmarkStart w:id="0" w:name="_Toc71373628"/>
      <w:bookmarkStart w:id="1" w:name="_Toc36643837"/>
      <w:r>
        <w:rPr>
          <w:rFonts w:asciiTheme="minorEastAsia" w:hAnsiTheme="minorEastAsia" w:eastAsiaTheme="minorEastAsia"/>
        </w:rPr>
        <w:t>前  言</w:t>
      </w:r>
      <w:bookmarkEnd w:id="0"/>
      <w:bookmarkEnd w:id="1"/>
    </w:p>
    <w:p/>
    <w:p>
      <w:pPr>
        <w:ind w:firstLine="560" w:firstLineChars="200"/>
        <w:rPr>
          <w:rFonts w:ascii="仿宋" w:hAnsi="仿宋" w:eastAsia="仿宋"/>
          <w:sz w:val="28"/>
          <w:szCs w:val="28"/>
        </w:rPr>
      </w:pPr>
      <w:r>
        <w:rPr>
          <w:rFonts w:ascii="仿宋" w:hAnsi="仿宋" w:eastAsia="仿宋"/>
          <w:sz w:val="28"/>
          <w:szCs w:val="28"/>
        </w:rPr>
        <w:t>为推进学生国际化进程，为在校生提供更多境外学习交流的机会和渠道，南京信息工程大学与美国哈佛大学、麻省理工学院、美国加州大学伯克利分校、美国华盛顿大学、英国剑桥大学、英国雷丁大学、英国曼彻斯特大学、澳大利亚昆士兰大学、</w:t>
      </w:r>
      <w:r>
        <w:rPr>
          <w:rFonts w:hint="eastAsia" w:ascii="仿宋" w:hAnsi="仿宋" w:eastAsia="仿宋"/>
          <w:sz w:val="28"/>
          <w:szCs w:val="28"/>
        </w:rPr>
        <w:t>澳洲蒙纳什大学、</w:t>
      </w:r>
      <w:r>
        <w:rPr>
          <w:rFonts w:ascii="仿宋" w:hAnsi="仿宋" w:eastAsia="仿宋"/>
          <w:sz w:val="28"/>
          <w:szCs w:val="28"/>
        </w:rPr>
        <w:t>日本早稻田大学、新加坡国立大学、香港中文大学等知名院校建立了校际交流合作关系，为在校生拓展了长短期各类交流项目、新增了境外学习交流渠道。</w:t>
      </w:r>
    </w:p>
    <w:p>
      <w:pPr>
        <w:rPr>
          <w:rFonts w:ascii="仿宋" w:hAnsi="仿宋" w:eastAsia="仿宋"/>
          <w:sz w:val="28"/>
          <w:szCs w:val="28"/>
        </w:rPr>
      </w:pPr>
      <w:r>
        <w:rPr>
          <w:rFonts w:ascii="仿宋" w:hAnsi="仿宋" w:eastAsia="仿宋"/>
          <w:sz w:val="28"/>
          <w:szCs w:val="28"/>
        </w:rPr>
        <w:t xml:space="preserve">    为鼓励更多优秀本科生出国（境）交流学习，学校制定了《南京信息工程大学在校本科生出国（境）交流奖学金管理办法（修订）》，为有志赴境外交流学习的学生提供了奖学金支持。</w:t>
      </w:r>
    </w:p>
    <w:p>
      <w:pPr>
        <w:ind w:firstLine="560" w:firstLineChars="200"/>
        <w:rPr>
          <w:rFonts w:ascii="仿宋" w:hAnsi="仿宋" w:eastAsia="仿宋"/>
          <w:sz w:val="28"/>
          <w:szCs w:val="28"/>
        </w:rPr>
      </w:pPr>
      <w:r>
        <w:rPr>
          <w:rFonts w:ascii="仿宋" w:hAnsi="仿宋" w:eastAsia="仿宋"/>
          <w:sz w:val="28"/>
          <w:szCs w:val="28"/>
        </w:rPr>
        <w:t>本科生校际交流项目由学校国际合作与交流处/港澳台事务办公室归口管理。为方便广大在校生了解我校校际交流项目情况，特编写《南京信息工程大学学生出国境项目手册》。更多信息，请咨询国际合作交流处合作交流科025-58235101或关注“信大国际”微信公众号。</w:t>
      </w:r>
    </w:p>
    <w:p>
      <w:pPr>
        <w:ind w:firstLine="560" w:firstLineChars="200"/>
        <w:jc w:val="center"/>
        <w:rPr>
          <w:rFonts w:ascii="仿宋" w:hAnsi="仿宋" w:eastAsia="仿宋"/>
          <w:sz w:val="28"/>
          <w:szCs w:val="28"/>
        </w:rPr>
      </w:pPr>
      <w:r>
        <w:rPr>
          <w:rFonts w:ascii="仿宋" w:hAnsi="仿宋" w:eastAsia="仿宋"/>
          <w:sz w:val="28"/>
          <w:szCs w:val="28"/>
          <w:lang w:bidi="ar-SA"/>
        </w:rPr>
        <w:drawing>
          <wp:inline distT="0" distB="0" distL="0" distR="0">
            <wp:extent cx="1276350" cy="1276350"/>
            <wp:effectExtent l="0" t="0" r="0" b="0"/>
            <wp:docPr id="1" name="图片 1" descr="C:\Users\Administrator\Desktop\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二维码.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276350" cy="1276350"/>
                    </a:xfrm>
                    <a:prstGeom prst="rect">
                      <a:avLst/>
                    </a:prstGeom>
                    <a:noFill/>
                    <a:ln>
                      <a:noFill/>
                    </a:ln>
                  </pic:spPr>
                </pic:pic>
              </a:graphicData>
            </a:graphic>
          </wp:inline>
        </w:drawing>
      </w:r>
    </w:p>
    <w:p>
      <w:pPr>
        <w:jc w:val="right"/>
        <w:rPr>
          <w:rFonts w:ascii="仿宋" w:hAnsi="仿宋" w:eastAsia="仿宋"/>
          <w:sz w:val="28"/>
          <w:szCs w:val="28"/>
        </w:rPr>
      </w:pPr>
      <w:r>
        <w:rPr>
          <w:rFonts w:ascii="仿宋" w:hAnsi="仿宋" w:eastAsia="仿宋"/>
          <w:sz w:val="28"/>
          <w:szCs w:val="28"/>
        </w:rPr>
        <w:t>国际合作与交流处</w:t>
      </w:r>
    </w:p>
    <w:p>
      <w:pPr>
        <w:jc w:val="right"/>
        <w:rPr>
          <w:rFonts w:ascii="仿宋" w:hAnsi="仿宋" w:eastAsia="仿宋"/>
          <w:sz w:val="28"/>
          <w:szCs w:val="28"/>
        </w:rPr>
      </w:pPr>
      <w:r>
        <w:rPr>
          <w:rFonts w:ascii="仿宋" w:hAnsi="仿宋" w:eastAsia="仿宋"/>
          <w:sz w:val="28"/>
          <w:szCs w:val="28"/>
        </w:rPr>
        <w:t>港澳台事务办公室</w:t>
      </w:r>
    </w:p>
    <w:p>
      <w:pPr>
        <w:jc w:val="right"/>
        <w:rPr>
          <w:rFonts w:ascii="仿宋" w:hAnsi="仿宋" w:eastAsia="仿宋"/>
          <w:sz w:val="28"/>
          <w:szCs w:val="28"/>
        </w:rPr>
      </w:pPr>
      <w:r>
        <w:rPr>
          <w:rFonts w:ascii="仿宋" w:hAnsi="仿宋" w:eastAsia="仿宋"/>
          <w:sz w:val="28"/>
          <w:szCs w:val="28"/>
        </w:rPr>
        <w:t>2021年5月</w:t>
      </w:r>
    </w:p>
    <w:p>
      <w:pPr>
        <w:pStyle w:val="2"/>
        <w:rPr>
          <w:rFonts w:ascii="仿宋" w:hAnsi="仿宋" w:eastAsia="仿宋"/>
        </w:rPr>
        <w:sectPr>
          <w:headerReference r:id="rId3" w:type="first"/>
          <w:footerReference r:id="rId5" w:type="first"/>
          <w:footerReference r:id="rId4" w:type="default"/>
          <w:pgSz w:w="11906" w:h="16838"/>
          <w:pgMar w:top="1418" w:right="1418" w:bottom="1418" w:left="1418" w:header="851" w:footer="992" w:gutter="0"/>
          <w:pgNumType w:start="1"/>
          <w:cols w:space="720" w:num="1"/>
          <w:docGrid w:type="lines" w:linePitch="312" w:charSpace="0"/>
        </w:sectPr>
      </w:pPr>
      <w:bookmarkStart w:id="2" w:name="_Toc6908770"/>
      <w:bookmarkStart w:id="3" w:name="_Toc6574680"/>
      <w:bookmarkStart w:id="4" w:name="_Toc26517308"/>
    </w:p>
    <w:p>
      <w:pPr>
        <w:pStyle w:val="2"/>
        <w:rPr>
          <w:rFonts w:ascii="仿宋" w:hAnsi="仿宋" w:eastAsia="仿宋"/>
        </w:rPr>
        <w:sectPr>
          <w:type w:val="continuous"/>
          <w:pgSz w:w="11906" w:h="16838"/>
          <w:pgMar w:top="1418" w:right="1418" w:bottom="1418" w:left="1418" w:header="851" w:footer="992" w:gutter="0"/>
          <w:pgNumType w:start="1"/>
          <w:cols w:space="720" w:num="1"/>
          <w:docGrid w:type="lines" w:linePitch="312" w:charSpace="0"/>
        </w:sectPr>
      </w:pPr>
    </w:p>
    <w:p>
      <w:pPr>
        <w:pStyle w:val="3"/>
        <w:rPr>
          <w:shd w:val="clear" w:color="auto" w:fill="FFFFFF"/>
          <w:lang w:bidi="ar-SA"/>
        </w:rPr>
      </w:pPr>
      <w:bookmarkStart w:id="5" w:name="_Toc71373629"/>
      <w:r>
        <w:rPr>
          <w:rFonts w:hint="eastAsia" w:ascii="微软雅黑" w:hAnsi="微软雅黑" w:eastAsia="微软雅黑" w:cs="微软雅黑"/>
          <w:shd w:val="clear" w:color="auto" w:fill="FFFFFF"/>
          <w:lang w:bidi="ar-SA"/>
        </w:rPr>
        <w:t>短期交流项目</w:t>
      </w:r>
      <w:bookmarkEnd w:id="2"/>
      <w:bookmarkEnd w:id="3"/>
      <w:bookmarkEnd w:id="4"/>
      <w:bookmarkEnd w:id="5"/>
    </w:p>
    <w:p>
      <w:pPr>
        <w:pStyle w:val="3"/>
        <w:rPr>
          <w:shd w:val="clear" w:color="auto" w:fill="FFFFFF"/>
          <w:lang w:bidi="ar-SA"/>
        </w:rPr>
      </w:pPr>
      <w:bookmarkStart w:id="6" w:name="_Toc71373630"/>
      <w:r>
        <w:rPr>
          <w:shd w:val="clear" w:color="auto" w:fill="FFFFFF"/>
          <w:lang w:bidi="ar-SA"/>
        </w:rPr>
        <w:t>日本早稻田大学奖学金项目</w:t>
      </w:r>
      <w:bookmarkEnd w:id="6"/>
    </w:p>
    <w:p>
      <w:pPr>
        <w:spacing w:line="400" w:lineRule="exact"/>
        <w:rPr>
          <w:rFonts w:ascii="仿宋" w:hAnsi="仿宋" w:eastAsia="仿宋"/>
          <w:sz w:val="24"/>
          <w:szCs w:val="24"/>
        </w:rPr>
      </w:pPr>
      <w:r>
        <w:rPr>
          <w:rFonts w:ascii="仿宋" w:hAnsi="仿宋" w:eastAsia="仿宋"/>
          <w:b/>
          <w:bCs/>
          <w:sz w:val="24"/>
          <w:szCs w:val="24"/>
        </w:rPr>
        <w:t>项目地点</w:t>
      </w:r>
      <w:r>
        <w:rPr>
          <w:rFonts w:ascii="仿宋" w:hAnsi="仿宋" w:eastAsia="仿宋"/>
          <w:b/>
          <w:sz w:val="24"/>
          <w:szCs w:val="24"/>
        </w:rPr>
        <w:t>：</w:t>
      </w:r>
      <w:r>
        <w:rPr>
          <w:rFonts w:ascii="仿宋" w:hAnsi="仿宋" w:eastAsia="仿宋"/>
          <w:bCs/>
          <w:sz w:val="24"/>
          <w:szCs w:val="24"/>
        </w:rPr>
        <w:t>日本东京、大阪、京都</w:t>
      </w:r>
    </w:p>
    <w:p>
      <w:pPr>
        <w:spacing w:line="400" w:lineRule="exact"/>
        <w:rPr>
          <w:rFonts w:ascii="仿宋" w:hAnsi="仿宋" w:eastAsia="仿宋"/>
          <w:sz w:val="24"/>
          <w:szCs w:val="24"/>
        </w:rPr>
      </w:pPr>
      <w:r>
        <w:rPr>
          <w:rFonts w:ascii="仿宋" w:hAnsi="仿宋" w:eastAsia="仿宋"/>
          <w:b/>
          <w:bCs/>
          <w:sz w:val="24"/>
          <w:szCs w:val="24"/>
        </w:rPr>
        <w:t>项目时间</w:t>
      </w:r>
      <w:r>
        <w:rPr>
          <w:rFonts w:ascii="仿宋" w:hAnsi="仿宋" w:eastAsia="仿宋"/>
          <w:b/>
          <w:sz w:val="24"/>
          <w:szCs w:val="24"/>
        </w:rPr>
        <w:t>：</w:t>
      </w:r>
      <w:r>
        <w:rPr>
          <w:rFonts w:ascii="仿宋" w:hAnsi="仿宋" w:eastAsia="仿宋"/>
          <w:sz w:val="24"/>
          <w:szCs w:val="24"/>
        </w:rPr>
        <w:t>每年1月份、7月份</w:t>
      </w:r>
    </w:p>
    <w:p>
      <w:pPr>
        <w:spacing w:line="400" w:lineRule="exact"/>
        <w:ind w:left="1205" w:hanging="1205" w:hangingChars="500"/>
        <w:rPr>
          <w:rFonts w:ascii="仿宋" w:hAnsi="仿宋" w:eastAsia="仿宋"/>
          <w:sz w:val="24"/>
          <w:szCs w:val="24"/>
        </w:rPr>
      </w:pPr>
      <w:r>
        <w:rPr>
          <w:rFonts w:ascii="仿宋" w:hAnsi="仿宋" w:eastAsia="仿宋"/>
          <w:b/>
          <w:bCs/>
          <w:sz w:val="24"/>
          <w:szCs w:val="24"/>
        </w:rPr>
        <w:t>项目概述：</w:t>
      </w:r>
      <w:r>
        <w:rPr>
          <w:rFonts w:ascii="仿宋" w:hAnsi="仿宋" w:eastAsia="仿宋"/>
          <w:sz w:val="24"/>
          <w:szCs w:val="24"/>
        </w:rPr>
        <w:t>项目旨在推动国际化教学进程，拓宽中日大学互教互学道路，积极促进中日两国青少年友好交流事业，以培养学生在学</w:t>
      </w:r>
      <w:r>
        <w:rPr>
          <w:rFonts w:ascii="仿宋" w:hAnsi="仿宋" w:eastAsia="仿宋"/>
          <w:bCs/>
          <w:sz w:val="24"/>
          <w:szCs w:val="24"/>
        </w:rPr>
        <w:t>阶段</w:t>
      </w:r>
      <w:r>
        <w:rPr>
          <w:rFonts w:ascii="仿宋" w:hAnsi="仿宋" w:eastAsia="仿宋"/>
          <w:sz w:val="24"/>
          <w:szCs w:val="24"/>
        </w:rPr>
        <w:t>的国际视野。项目分为大学课堂、企业考察、文化体验课程等部分。</w:t>
      </w:r>
    </w:p>
    <w:p>
      <w:pPr>
        <w:spacing w:line="400" w:lineRule="exact"/>
        <w:rPr>
          <w:rFonts w:ascii="仿宋" w:hAnsi="仿宋" w:eastAsia="仿宋"/>
          <w:sz w:val="24"/>
          <w:szCs w:val="24"/>
        </w:rPr>
      </w:pPr>
      <w:r>
        <w:rPr>
          <w:rFonts w:ascii="仿宋" w:hAnsi="仿宋" w:eastAsia="仿宋"/>
          <w:b/>
          <w:sz w:val="24"/>
          <w:szCs w:val="24"/>
        </w:rPr>
        <w:t>项目日程安排：</w:t>
      </w:r>
      <w:r>
        <w:rPr>
          <w:rFonts w:ascii="仿宋" w:hAnsi="仿宋" w:eastAsia="仿宋"/>
          <w:sz w:val="24"/>
          <w:szCs w:val="24"/>
        </w:rPr>
        <w:t>见下表。</w:t>
      </w:r>
    </w:p>
    <w:p>
      <w:pPr>
        <w:spacing w:after="156" w:afterLines="50" w:line="400" w:lineRule="exact"/>
        <w:jc w:val="center"/>
        <w:rPr>
          <w:rFonts w:ascii="仿宋" w:hAnsi="仿宋" w:eastAsia="仿宋"/>
          <w:sz w:val="24"/>
          <w:szCs w:val="24"/>
        </w:rPr>
      </w:pPr>
      <w:r>
        <w:rPr>
          <w:rFonts w:ascii="仿宋" w:hAnsi="仿宋" w:eastAsia="仿宋"/>
          <w:sz w:val="24"/>
          <w:szCs w:val="24"/>
        </w:rPr>
        <w:t>日本早稻田大学冬季项目日程安排</w:t>
      </w:r>
    </w:p>
    <w:tbl>
      <w:tblPr>
        <w:tblStyle w:val="28"/>
        <w:tblpPr w:leftFromText="180" w:rightFromText="180" w:vertAnchor="text" w:tblpX="358" w:tblpY="1"/>
        <w:tblOverlap w:val="never"/>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90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日程</w:t>
            </w:r>
          </w:p>
        </w:tc>
        <w:tc>
          <w:tcPr>
            <w:tcW w:w="2902"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上午</w:t>
            </w:r>
          </w:p>
        </w:tc>
        <w:tc>
          <w:tcPr>
            <w:tcW w:w="4253"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第一天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抵达成田国际机场</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办理入住，居酒屋欢迎会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第二天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东京大学课程1</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参观东京塔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bottom w:val="single" w:color="auto" w:sz="4" w:space="0"/>
            </w:tcBorders>
            <w:vAlign w:val="center"/>
          </w:tcPr>
          <w:p>
            <w:pPr>
              <w:spacing w:line="400" w:lineRule="exact"/>
              <w:jc w:val="center"/>
              <w:rPr>
                <w:rFonts w:ascii="仿宋" w:hAnsi="仿宋" w:eastAsia="仿宋"/>
                <w:sz w:val="24"/>
                <w:szCs w:val="24"/>
              </w:rPr>
            </w:pPr>
            <w:r>
              <w:rPr>
                <w:rFonts w:ascii="仿宋" w:hAnsi="仿宋" w:eastAsia="仿宋"/>
                <w:sz w:val="24"/>
                <w:szCs w:val="24"/>
              </w:rPr>
              <w:t>第三天</w:t>
            </w:r>
          </w:p>
        </w:tc>
        <w:tc>
          <w:tcPr>
            <w:tcW w:w="2902" w:type="dxa"/>
            <w:tcBorders>
              <w:bottom w:val="single" w:color="auto" w:sz="4" w:space="0"/>
            </w:tcBorders>
            <w:vAlign w:val="center"/>
          </w:tcPr>
          <w:p>
            <w:pPr>
              <w:spacing w:line="400" w:lineRule="exact"/>
              <w:rPr>
                <w:rFonts w:ascii="仿宋" w:hAnsi="仿宋" w:eastAsia="仿宋"/>
                <w:sz w:val="24"/>
                <w:szCs w:val="24"/>
              </w:rPr>
            </w:pPr>
            <w:r>
              <w:rPr>
                <w:rFonts w:ascii="仿宋" w:hAnsi="仿宋" w:eastAsia="仿宋"/>
                <w:sz w:val="24"/>
                <w:szCs w:val="24"/>
              </w:rPr>
              <w:t>早稻田大学课程1、2</w:t>
            </w:r>
          </w:p>
        </w:tc>
        <w:tc>
          <w:tcPr>
            <w:tcW w:w="4253" w:type="dxa"/>
            <w:tcBorders>
              <w:bottom w:val="single" w:color="auto" w:sz="4" w:space="0"/>
            </w:tcBorders>
            <w:vAlign w:val="center"/>
          </w:tcPr>
          <w:p>
            <w:pPr>
              <w:spacing w:line="400" w:lineRule="exact"/>
              <w:rPr>
                <w:rFonts w:ascii="仿宋" w:hAnsi="仿宋" w:eastAsia="仿宋"/>
                <w:sz w:val="24"/>
                <w:szCs w:val="24"/>
              </w:rPr>
            </w:pPr>
            <w:r>
              <w:rPr>
                <w:rFonts w:ascii="仿宋" w:hAnsi="仿宋" w:eastAsia="仿宋"/>
                <w:sz w:val="24"/>
                <w:szCs w:val="24"/>
              </w:rPr>
              <w:t>浴衣、茶道体验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bottom w:val="single" w:color="auto" w:sz="4" w:space="0"/>
            </w:tcBorders>
            <w:vAlign w:val="center"/>
          </w:tcPr>
          <w:p>
            <w:pPr>
              <w:spacing w:line="400" w:lineRule="exact"/>
              <w:jc w:val="center"/>
              <w:rPr>
                <w:rFonts w:ascii="仿宋" w:hAnsi="仿宋" w:eastAsia="仿宋"/>
                <w:sz w:val="24"/>
                <w:szCs w:val="24"/>
              </w:rPr>
            </w:pPr>
            <w:r>
              <w:rPr>
                <w:rFonts w:ascii="仿宋" w:hAnsi="仿宋" w:eastAsia="仿宋"/>
                <w:sz w:val="24"/>
                <w:szCs w:val="24"/>
              </w:rPr>
              <w:t>第四天</w:t>
            </w:r>
          </w:p>
        </w:tc>
        <w:tc>
          <w:tcPr>
            <w:tcW w:w="2902" w:type="dxa"/>
            <w:tcBorders>
              <w:bottom w:val="single" w:color="auto" w:sz="4" w:space="0"/>
            </w:tcBorders>
            <w:vAlign w:val="center"/>
          </w:tcPr>
          <w:p>
            <w:pPr>
              <w:spacing w:line="400" w:lineRule="exact"/>
              <w:rPr>
                <w:rFonts w:ascii="仿宋" w:hAnsi="仿宋" w:eastAsia="仿宋"/>
                <w:sz w:val="24"/>
                <w:szCs w:val="24"/>
              </w:rPr>
            </w:pPr>
            <w:r>
              <w:rPr>
                <w:rFonts w:ascii="仿宋" w:hAnsi="仿宋" w:eastAsia="仿宋"/>
                <w:sz w:val="24"/>
                <w:szCs w:val="24"/>
              </w:rPr>
              <w:t>早稻田大学课程3、4</w:t>
            </w:r>
          </w:p>
        </w:tc>
        <w:tc>
          <w:tcPr>
            <w:tcW w:w="4253" w:type="dxa"/>
            <w:tcBorders>
              <w:bottom w:val="single" w:color="auto" w:sz="4" w:space="0"/>
            </w:tcBorders>
            <w:vAlign w:val="center"/>
          </w:tcPr>
          <w:p>
            <w:pPr>
              <w:spacing w:line="400" w:lineRule="exact"/>
              <w:rPr>
                <w:rFonts w:ascii="仿宋" w:hAnsi="仿宋" w:eastAsia="仿宋"/>
                <w:sz w:val="24"/>
                <w:szCs w:val="24"/>
              </w:rPr>
            </w:pPr>
            <w:r>
              <w:rPr>
                <w:rFonts w:ascii="仿宋" w:hAnsi="仿宋" w:eastAsia="仿宋"/>
                <w:sz w:val="24"/>
                <w:szCs w:val="24"/>
              </w:rPr>
              <w:t>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top w:val="single" w:color="auto" w:sz="4" w:space="0"/>
            </w:tcBorders>
            <w:vAlign w:val="center"/>
          </w:tcPr>
          <w:p>
            <w:pPr>
              <w:spacing w:line="400" w:lineRule="exact"/>
              <w:jc w:val="center"/>
              <w:rPr>
                <w:rFonts w:ascii="仿宋" w:hAnsi="仿宋" w:eastAsia="仿宋"/>
                <w:sz w:val="24"/>
                <w:szCs w:val="24"/>
              </w:rPr>
            </w:pPr>
            <w:r>
              <w:rPr>
                <w:rFonts w:ascii="仿宋" w:hAnsi="仿宋" w:eastAsia="仿宋"/>
                <w:sz w:val="24"/>
                <w:szCs w:val="24"/>
              </w:rPr>
              <w:t>第五天</w:t>
            </w:r>
          </w:p>
        </w:tc>
        <w:tc>
          <w:tcPr>
            <w:tcW w:w="2902" w:type="dxa"/>
            <w:tcBorders>
              <w:top w:val="single" w:color="auto" w:sz="4" w:space="0"/>
            </w:tcBorders>
            <w:vAlign w:val="center"/>
          </w:tcPr>
          <w:p>
            <w:pPr>
              <w:spacing w:line="400" w:lineRule="exact"/>
              <w:rPr>
                <w:rFonts w:ascii="仿宋" w:hAnsi="仿宋" w:eastAsia="仿宋"/>
                <w:sz w:val="24"/>
                <w:szCs w:val="24"/>
              </w:rPr>
            </w:pPr>
            <w:r>
              <w:rPr>
                <w:rFonts w:ascii="仿宋" w:hAnsi="仿宋" w:eastAsia="仿宋"/>
                <w:sz w:val="24"/>
                <w:szCs w:val="24"/>
              </w:rPr>
              <w:t>早稻田大学课程5、6</w:t>
            </w:r>
          </w:p>
        </w:tc>
        <w:tc>
          <w:tcPr>
            <w:tcW w:w="4253" w:type="dxa"/>
            <w:tcBorders>
              <w:top w:val="single" w:color="auto" w:sz="4" w:space="0"/>
            </w:tcBorders>
            <w:vAlign w:val="center"/>
          </w:tcPr>
          <w:p>
            <w:pPr>
              <w:spacing w:line="400" w:lineRule="exact"/>
              <w:rPr>
                <w:rFonts w:ascii="仿宋" w:hAnsi="仿宋" w:eastAsia="仿宋"/>
                <w:sz w:val="24"/>
                <w:szCs w:val="24"/>
              </w:rPr>
            </w:pPr>
            <w:r>
              <w:rPr>
                <w:rFonts w:ascii="仿宋" w:hAnsi="仿宋" w:eastAsia="仿宋"/>
                <w:sz w:val="24"/>
                <w:szCs w:val="24"/>
              </w:rPr>
              <w:t>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第六天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抵达冈山机场</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冈山城文化探访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第七天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坐禅体验</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陶艺体验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第八天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冈山大学课程</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清水寺见学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第九天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同志社大学课程</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 xml:space="preserve">伏见稻荷大社见学 </w:t>
            </w:r>
          </w:p>
          <w:p>
            <w:pPr>
              <w:spacing w:line="400" w:lineRule="exact"/>
              <w:rPr>
                <w:rFonts w:ascii="仿宋" w:hAnsi="仿宋" w:eastAsia="仿宋"/>
                <w:sz w:val="24"/>
                <w:szCs w:val="24"/>
              </w:rPr>
            </w:pPr>
            <w:r>
              <w:rPr>
                <w:rFonts w:ascii="仿宋" w:hAnsi="仿宋" w:eastAsia="仿宋"/>
                <w:sz w:val="24"/>
                <w:szCs w:val="24"/>
              </w:rPr>
              <w:t>握寿司体验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企业访问：朝日啤酒</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日本文化深度探访1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第十一天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日本文化深度探访2</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祗园参观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第十二天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自由活动</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第十三天</w:t>
            </w:r>
          </w:p>
        </w:tc>
        <w:tc>
          <w:tcPr>
            <w:tcW w:w="2902" w:type="dxa"/>
            <w:vAlign w:val="center"/>
          </w:tcPr>
          <w:p>
            <w:pPr>
              <w:spacing w:line="400" w:lineRule="exact"/>
              <w:rPr>
                <w:rFonts w:ascii="仿宋" w:hAnsi="仿宋" w:eastAsia="仿宋"/>
                <w:sz w:val="24"/>
                <w:szCs w:val="24"/>
              </w:rPr>
            </w:pPr>
            <w:r>
              <w:rPr>
                <w:rFonts w:ascii="仿宋" w:hAnsi="仿宋" w:eastAsia="仿宋"/>
                <w:sz w:val="24"/>
                <w:szCs w:val="24"/>
              </w:rPr>
              <w:t>回国</w:t>
            </w:r>
          </w:p>
        </w:tc>
        <w:tc>
          <w:tcPr>
            <w:tcW w:w="4253" w:type="dxa"/>
            <w:vAlign w:val="center"/>
          </w:tcPr>
          <w:p>
            <w:pPr>
              <w:spacing w:line="400" w:lineRule="exact"/>
              <w:rPr>
                <w:rFonts w:ascii="仿宋" w:hAnsi="仿宋" w:eastAsia="仿宋"/>
                <w:sz w:val="24"/>
                <w:szCs w:val="24"/>
              </w:rPr>
            </w:pPr>
          </w:p>
        </w:tc>
      </w:tr>
    </w:tbl>
    <w:p>
      <w:pPr>
        <w:widowControl w:val="0"/>
        <w:spacing w:line="240" w:lineRule="exact"/>
        <w:ind w:left="1205" w:hanging="1205" w:hangingChars="500"/>
        <w:rPr>
          <w:rFonts w:ascii="仿宋" w:hAnsi="仿宋" w:eastAsia="仿宋"/>
          <w:b/>
          <w:bCs/>
          <w:sz w:val="24"/>
          <w:szCs w:val="24"/>
        </w:rPr>
      </w:pPr>
    </w:p>
    <w:p>
      <w:pPr>
        <w:spacing w:line="360" w:lineRule="exact"/>
        <w:rPr>
          <w:rFonts w:ascii="仿宋" w:hAnsi="仿宋" w:eastAsia="仿宋"/>
          <w:sz w:val="24"/>
          <w:szCs w:val="24"/>
        </w:rPr>
      </w:pPr>
      <w:r>
        <w:rPr>
          <w:rFonts w:ascii="仿宋" w:hAnsi="仿宋" w:eastAsia="仿宋"/>
          <w:b/>
          <w:bCs/>
          <w:sz w:val="24"/>
          <w:szCs w:val="24"/>
        </w:rPr>
        <w:t>参考费用</w:t>
      </w:r>
      <w:r>
        <w:rPr>
          <w:rFonts w:ascii="仿宋" w:hAnsi="仿宋" w:eastAsia="仿宋"/>
          <w:b/>
          <w:sz w:val="24"/>
          <w:szCs w:val="24"/>
        </w:rPr>
        <w:t>：</w:t>
      </w:r>
      <w:r>
        <w:rPr>
          <w:rFonts w:ascii="仿宋" w:hAnsi="仿宋" w:eastAsia="仿宋"/>
          <w:sz w:val="24"/>
          <w:szCs w:val="24"/>
        </w:rPr>
        <w:t>304000日元 （约合18650元人民币）、每人将会获得NPO日中留学推进</w:t>
      </w:r>
    </w:p>
    <w:p>
      <w:pPr>
        <w:widowControl w:val="0"/>
        <w:spacing w:line="360" w:lineRule="exact"/>
        <w:ind w:firstLine="1200" w:firstLineChars="500"/>
        <w:rPr>
          <w:rFonts w:ascii="仿宋" w:hAnsi="仿宋" w:eastAsia="仿宋"/>
          <w:sz w:val="24"/>
          <w:szCs w:val="24"/>
        </w:rPr>
      </w:pPr>
      <w:r>
        <w:rPr>
          <w:rFonts w:ascii="仿宋" w:hAnsi="仿宋" w:eastAsia="仿宋"/>
          <w:sz w:val="24"/>
          <w:szCs w:val="24"/>
        </w:rPr>
        <w:t>机构提供的 3万日元奖学金。</w:t>
      </w:r>
    </w:p>
    <w:p>
      <w:pPr>
        <w:widowControl w:val="0"/>
        <w:spacing w:line="360" w:lineRule="exact"/>
        <w:ind w:left="1205" w:hanging="1205" w:hangingChars="500"/>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报名费、学费、海外意外保险费、邀请函国际邮递费、学费、欢迎会餐费、住宿费、课程期间交通费、欢迎会&amp;欢送会餐费、集体活动时的门票。</w:t>
      </w:r>
    </w:p>
    <w:p>
      <w:pPr>
        <w:widowControl w:val="0"/>
        <w:spacing w:line="360" w:lineRule="exact"/>
        <w:ind w:left="1446" w:hanging="1446" w:hangingChars="600"/>
        <w:rPr>
          <w:rFonts w:ascii="仿宋" w:hAnsi="仿宋" w:eastAsia="仿宋"/>
        </w:rPr>
      </w:pPr>
      <w:r>
        <w:rPr>
          <w:rFonts w:ascii="仿宋" w:hAnsi="仿宋" w:eastAsia="仿宋"/>
          <w:b/>
          <w:sz w:val="24"/>
          <w:szCs w:val="24"/>
        </w:rPr>
        <w:t>费用不包括：</w:t>
      </w:r>
      <w:r>
        <w:rPr>
          <w:rFonts w:ascii="仿宋" w:hAnsi="仿宋" w:eastAsia="仿宋"/>
          <w:sz w:val="24"/>
          <w:szCs w:val="24"/>
        </w:rPr>
        <w:t>国际机票费及日本境内段机票、个人护照办理费、签证手续费、国内交通费、餐费、行李超重费、自由活动时产生的费用、个人购物消费、其它“费用包括”以外的费用。</w:t>
      </w:r>
    </w:p>
    <w:p>
      <w:pPr>
        <w:pStyle w:val="3"/>
        <w:rPr>
          <w:shd w:val="clear" w:color="auto" w:fill="FFFFFF"/>
          <w:lang w:bidi="ar-SA"/>
        </w:rPr>
      </w:pPr>
      <w:r>
        <w:rPr>
          <w:rFonts w:ascii="仿宋" w:eastAsia="仿宋"/>
        </w:rPr>
        <w:br w:type="page"/>
      </w:r>
      <w:bookmarkStart w:id="7" w:name="_Toc71373631"/>
      <w:bookmarkStart w:id="8" w:name="_Toc6908776"/>
      <w:r>
        <w:rPr>
          <w:shd w:val="clear" w:color="auto" w:fill="FFFFFF"/>
          <w:lang w:bidi="ar-SA"/>
        </w:rPr>
        <w:t>新加坡国立大学和500强企业访学实训项目</w:t>
      </w:r>
      <w:bookmarkEnd w:id="7"/>
    </w:p>
    <w:p>
      <w:pPr>
        <w:spacing w:line="400" w:lineRule="exact"/>
        <w:rPr>
          <w:rFonts w:ascii="仿宋" w:hAnsi="仿宋" w:eastAsia="仿宋"/>
          <w:sz w:val="24"/>
          <w:szCs w:val="24"/>
        </w:rPr>
      </w:pPr>
      <w:r>
        <w:rPr>
          <w:rFonts w:ascii="仿宋" w:hAnsi="仿宋" w:eastAsia="仿宋"/>
          <w:b/>
          <w:sz w:val="24"/>
          <w:szCs w:val="24"/>
        </w:rPr>
        <w:t>项目地点：</w:t>
      </w:r>
      <w:r>
        <w:rPr>
          <w:rFonts w:ascii="仿宋" w:hAnsi="仿宋" w:eastAsia="仿宋"/>
          <w:sz w:val="24"/>
          <w:szCs w:val="24"/>
        </w:rPr>
        <w:t>新加坡</w:t>
      </w:r>
    </w:p>
    <w:p>
      <w:pPr>
        <w:spacing w:line="400" w:lineRule="exact"/>
        <w:rPr>
          <w:rFonts w:ascii="仿宋" w:hAnsi="仿宋" w:eastAsia="仿宋"/>
          <w:sz w:val="24"/>
          <w:szCs w:val="24"/>
        </w:rPr>
      </w:pPr>
      <w:r>
        <w:rPr>
          <w:rFonts w:ascii="仿宋" w:hAnsi="仿宋" w:eastAsia="仿宋"/>
          <w:b/>
          <w:sz w:val="24"/>
          <w:szCs w:val="24"/>
        </w:rPr>
        <w:t>项目时间：</w:t>
      </w:r>
      <w:r>
        <w:rPr>
          <w:rFonts w:ascii="仿宋" w:hAnsi="仿宋" w:eastAsia="仿宋"/>
          <w:sz w:val="24"/>
          <w:szCs w:val="24"/>
        </w:rPr>
        <w:t>每年2月份、7月份、8月份</w:t>
      </w:r>
    </w:p>
    <w:p>
      <w:pPr>
        <w:spacing w:line="400" w:lineRule="exact"/>
        <w:ind w:left="1205" w:hanging="1205" w:hangingChars="500"/>
        <w:rPr>
          <w:rFonts w:ascii="仿宋" w:hAnsi="仿宋" w:eastAsia="仿宋"/>
          <w:sz w:val="24"/>
          <w:szCs w:val="24"/>
        </w:rPr>
      </w:pPr>
      <w:r>
        <w:rPr>
          <w:rFonts w:ascii="仿宋" w:hAnsi="仿宋" w:eastAsia="仿宋"/>
          <w:b/>
          <w:sz w:val="24"/>
          <w:szCs w:val="24"/>
        </w:rPr>
        <w:t>项目概述：</w:t>
      </w:r>
      <w:r>
        <w:rPr>
          <w:rFonts w:ascii="仿宋" w:hAnsi="仿宋" w:eastAsia="仿宋"/>
          <w:sz w:val="24"/>
          <w:szCs w:val="24"/>
        </w:rPr>
        <w:t>项目包含「大学课程」、「企业实训」、「结业比赛」、「人文考察」四个部分。大学课程由新加坡国立大学资深教授及客座讲师执教，采用案例式全英文教学，最后结业汇报获得「结业证书」，优秀小组获得「推荐信」。同时，学生将在全球500强跨国企业参加实训，为期4天半，内容包括：企业内训、商务模拟、案例分析、市场调研、实训汇报。</w:t>
      </w:r>
    </w:p>
    <w:p>
      <w:pPr>
        <w:spacing w:line="400" w:lineRule="exact"/>
        <w:ind w:left="1205" w:hanging="1205" w:hangingChars="500"/>
        <w:rPr>
          <w:rFonts w:ascii="仿宋" w:hAnsi="仿宋" w:eastAsia="仿宋"/>
          <w:sz w:val="24"/>
          <w:szCs w:val="24"/>
        </w:rPr>
      </w:pPr>
      <w:r>
        <w:rPr>
          <w:rFonts w:ascii="仿宋" w:hAnsi="仿宋" w:eastAsia="仿宋"/>
          <w:b/>
          <w:sz w:val="24"/>
          <w:szCs w:val="24"/>
        </w:rPr>
        <w:t>项目日程安排：</w:t>
      </w:r>
      <w:r>
        <w:rPr>
          <w:rFonts w:ascii="仿宋" w:hAnsi="仿宋" w:eastAsia="仿宋"/>
          <w:sz w:val="24"/>
          <w:szCs w:val="24"/>
        </w:rPr>
        <w:t>见下表。</w:t>
      </w:r>
    </w:p>
    <w:p>
      <w:pPr>
        <w:spacing w:after="156" w:afterLines="50" w:line="400" w:lineRule="exact"/>
        <w:jc w:val="center"/>
        <w:rPr>
          <w:rFonts w:ascii="仿宋" w:hAnsi="仿宋" w:eastAsia="仿宋"/>
          <w:sz w:val="24"/>
          <w:szCs w:val="24"/>
        </w:rPr>
      </w:pPr>
      <w:r>
        <w:rPr>
          <w:rFonts w:ascii="仿宋" w:hAnsi="仿宋" w:eastAsia="仿宋"/>
          <w:sz w:val="24"/>
          <w:szCs w:val="24"/>
        </w:rPr>
        <w:t>新加坡国立大学“商业与金融”项目日程安排</w:t>
      </w:r>
    </w:p>
    <w:tbl>
      <w:tblPr>
        <w:tblStyle w:val="60"/>
        <w:tblpPr w:leftFromText="180" w:rightFromText="180" w:vertAnchor="text" w:tblpX="108" w:tblpY="1"/>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828"/>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b/>
                <w:bCs/>
                <w:kern w:val="2"/>
                <w:sz w:val="24"/>
                <w:szCs w:val="24"/>
                <w:lang w:bidi="ar-SA"/>
              </w:rPr>
            </w:pPr>
            <w:r>
              <w:rPr>
                <w:rFonts w:ascii="仿宋" w:hAnsi="仿宋" w:eastAsia="仿宋"/>
                <w:b/>
                <w:bCs/>
                <w:kern w:val="2"/>
                <w:sz w:val="24"/>
                <w:szCs w:val="24"/>
                <w:lang w:bidi="ar-SA"/>
              </w:rPr>
              <w:t>日程</w:t>
            </w:r>
          </w:p>
        </w:tc>
        <w:tc>
          <w:tcPr>
            <w:tcW w:w="3828" w:type="dxa"/>
          </w:tcPr>
          <w:p>
            <w:pPr>
              <w:spacing w:line="400" w:lineRule="exact"/>
              <w:jc w:val="center"/>
              <w:rPr>
                <w:rFonts w:ascii="仿宋" w:hAnsi="仿宋" w:eastAsia="仿宋"/>
                <w:b/>
                <w:bCs/>
                <w:kern w:val="2"/>
                <w:sz w:val="24"/>
                <w:szCs w:val="24"/>
                <w:lang w:bidi="ar-SA"/>
              </w:rPr>
            </w:pPr>
            <w:r>
              <w:rPr>
                <w:rFonts w:ascii="仿宋" w:hAnsi="仿宋" w:eastAsia="仿宋"/>
                <w:b/>
                <w:bCs/>
                <w:kern w:val="2"/>
                <w:sz w:val="24"/>
                <w:szCs w:val="24"/>
                <w:lang w:bidi="ar-SA"/>
              </w:rPr>
              <w:t>上午</w:t>
            </w:r>
          </w:p>
        </w:tc>
        <w:tc>
          <w:tcPr>
            <w:tcW w:w="4110" w:type="dxa"/>
          </w:tcPr>
          <w:p>
            <w:pPr>
              <w:spacing w:line="400" w:lineRule="exact"/>
              <w:jc w:val="center"/>
              <w:rPr>
                <w:rFonts w:ascii="仿宋" w:hAnsi="仿宋" w:eastAsia="仿宋"/>
                <w:b/>
                <w:bCs/>
                <w:kern w:val="2"/>
                <w:sz w:val="24"/>
                <w:szCs w:val="24"/>
                <w:lang w:bidi="ar-SA"/>
              </w:rPr>
            </w:pPr>
            <w:r>
              <w:rPr>
                <w:rFonts w:ascii="仿宋" w:hAnsi="仿宋" w:eastAsia="仿宋"/>
                <w:b/>
                <w:bCs/>
                <w:kern w:val="2"/>
                <w:sz w:val="24"/>
                <w:szCs w:val="24"/>
                <w:lang w:bidi="ar-SA"/>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第一天</w:t>
            </w:r>
          </w:p>
        </w:tc>
        <w:tc>
          <w:tcPr>
            <w:tcW w:w="3828"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飞往新加坡</w:t>
            </w:r>
          </w:p>
        </w:tc>
        <w:tc>
          <w:tcPr>
            <w:tcW w:w="4110"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抵达新加坡酒店，办理入住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第二天</w:t>
            </w:r>
          </w:p>
        </w:tc>
        <w:tc>
          <w:tcPr>
            <w:tcW w:w="3828"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欢迎仪式，大学课程：商业科技</w:t>
            </w:r>
          </w:p>
        </w:tc>
        <w:tc>
          <w:tcPr>
            <w:tcW w:w="4110"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欢迎午餐，新加坡国立大学参访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第三天</w:t>
            </w:r>
          </w:p>
        </w:tc>
        <w:tc>
          <w:tcPr>
            <w:tcW w:w="3828"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大学课程：战略管理研讨</w:t>
            </w:r>
          </w:p>
        </w:tc>
        <w:tc>
          <w:tcPr>
            <w:tcW w:w="4110"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500强企业实训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第四天</w:t>
            </w:r>
          </w:p>
        </w:tc>
        <w:tc>
          <w:tcPr>
            <w:tcW w:w="3828"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大学课程：市场营销与品牌管理</w:t>
            </w:r>
          </w:p>
        </w:tc>
        <w:tc>
          <w:tcPr>
            <w:tcW w:w="4110"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500强企业实训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第五天</w:t>
            </w:r>
          </w:p>
        </w:tc>
        <w:tc>
          <w:tcPr>
            <w:tcW w:w="3828"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大学课程：公司金融</w:t>
            </w:r>
          </w:p>
        </w:tc>
        <w:tc>
          <w:tcPr>
            <w:tcW w:w="4110"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500强企业实训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第六天</w:t>
            </w:r>
          </w:p>
        </w:tc>
        <w:tc>
          <w:tcPr>
            <w:tcW w:w="3828"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南洋理工大学讲座：投资战略</w:t>
            </w:r>
          </w:p>
        </w:tc>
        <w:tc>
          <w:tcPr>
            <w:tcW w:w="4110"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企业参访：高等法院或其他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第七天</w:t>
            </w:r>
          </w:p>
        </w:tc>
        <w:tc>
          <w:tcPr>
            <w:tcW w:w="7938" w:type="dxa"/>
            <w:gridSpan w:val="2"/>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城市考察 圣淘沙岛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第八天</w:t>
            </w:r>
          </w:p>
        </w:tc>
        <w:tc>
          <w:tcPr>
            <w:tcW w:w="7938" w:type="dxa"/>
            <w:gridSpan w:val="2"/>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小组结业汇报准备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第九天</w:t>
            </w:r>
          </w:p>
        </w:tc>
        <w:tc>
          <w:tcPr>
            <w:tcW w:w="3828"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大学课程：总结课程知识要点</w:t>
            </w:r>
          </w:p>
          <w:p>
            <w:pPr>
              <w:spacing w:line="400" w:lineRule="exact"/>
              <w:rPr>
                <w:rFonts w:ascii="仿宋" w:hAnsi="仿宋" w:eastAsia="仿宋"/>
                <w:kern w:val="2"/>
                <w:sz w:val="24"/>
                <w:szCs w:val="24"/>
                <w:lang w:bidi="ar-SA"/>
              </w:rPr>
            </w:pPr>
            <w:r>
              <w:rPr>
                <w:rFonts w:ascii="仿宋" w:hAnsi="仿宋" w:eastAsia="仿宋"/>
                <w:kern w:val="2"/>
                <w:sz w:val="24"/>
                <w:szCs w:val="24"/>
                <w:lang w:bidi="ar-SA"/>
              </w:rPr>
              <w:t>结业比赛</w:t>
            </w:r>
          </w:p>
          <w:p>
            <w:pPr>
              <w:spacing w:line="400" w:lineRule="exact"/>
              <w:rPr>
                <w:rFonts w:ascii="仿宋" w:hAnsi="仿宋" w:eastAsia="仿宋"/>
                <w:kern w:val="2"/>
                <w:sz w:val="24"/>
                <w:szCs w:val="24"/>
                <w:lang w:bidi="ar-SA"/>
              </w:rPr>
            </w:pPr>
            <w:r>
              <w:rPr>
                <w:rFonts w:hint="eastAsia" w:ascii="微软雅黑" w:hAnsi="微软雅黑" w:eastAsia="微软雅黑" w:cs="微软雅黑"/>
                <w:kern w:val="2"/>
                <w:sz w:val="24"/>
                <w:szCs w:val="24"/>
                <w:lang w:bidi="ar-SA"/>
              </w:rPr>
              <w:t>−</w:t>
            </w:r>
            <w:r>
              <w:rPr>
                <w:rFonts w:ascii="仿宋" w:hAnsi="仿宋" w:eastAsia="仿宋"/>
                <w:kern w:val="2"/>
                <w:sz w:val="24"/>
                <w:szCs w:val="24"/>
                <w:lang w:bidi="ar-SA"/>
              </w:rPr>
              <w:t>小组汇报</w:t>
            </w:r>
          </w:p>
          <w:p>
            <w:pPr>
              <w:spacing w:line="400" w:lineRule="exact"/>
              <w:rPr>
                <w:rFonts w:ascii="仿宋" w:hAnsi="仿宋" w:eastAsia="仿宋"/>
                <w:kern w:val="2"/>
                <w:sz w:val="24"/>
                <w:szCs w:val="24"/>
                <w:lang w:bidi="ar-SA"/>
              </w:rPr>
            </w:pPr>
            <w:r>
              <w:rPr>
                <w:rFonts w:hint="eastAsia" w:ascii="微软雅黑" w:hAnsi="微软雅黑" w:eastAsia="微软雅黑" w:cs="微软雅黑"/>
                <w:kern w:val="2"/>
                <w:sz w:val="24"/>
                <w:szCs w:val="24"/>
                <w:lang w:bidi="ar-SA"/>
              </w:rPr>
              <w:t>−</w:t>
            </w:r>
            <w:r>
              <w:rPr>
                <w:rFonts w:ascii="仿宋" w:hAnsi="仿宋" w:eastAsia="仿宋"/>
                <w:kern w:val="2"/>
                <w:sz w:val="24"/>
                <w:szCs w:val="24"/>
                <w:lang w:bidi="ar-SA"/>
              </w:rPr>
              <w:t>教授点评、颁发结业证书推荐信</w:t>
            </w:r>
          </w:p>
        </w:tc>
        <w:tc>
          <w:tcPr>
            <w:tcW w:w="4110" w:type="dxa"/>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结业午餐</w:t>
            </w:r>
          </w:p>
          <w:p>
            <w:pPr>
              <w:spacing w:line="400" w:lineRule="exact"/>
              <w:rPr>
                <w:rFonts w:ascii="仿宋" w:hAnsi="仿宋" w:eastAsia="仿宋"/>
                <w:kern w:val="2"/>
                <w:sz w:val="24"/>
                <w:szCs w:val="24"/>
                <w:lang w:bidi="ar-SA"/>
              </w:rPr>
            </w:pPr>
            <w:r>
              <w:rPr>
                <w:rFonts w:ascii="仿宋" w:hAnsi="仿宋" w:eastAsia="仿宋"/>
                <w:kern w:val="2"/>
                <w:sz w:val="24"/>
                <w:szCs w:val="24"/>
                <w:lang w:bidi="ar-SA"/>
              </w:rPr>
              <w:t>企业实训</w:t>
            </w:r>
          </w:p>
          <w:p>
            <w:pPr>
              <w:spacing w:line="400" w:lineRule="exact"/>
              <w:rPr>
                <w:rFonts w:ascii="仿宋" w:hAnsi="仿宋" w:eastAsia="仿宋"/>
                <w:kern w:val="2"/>
                <w:sz w:val="24"/>
                <w:szCs w:val="24"/>
                <w:lang w:bidi="ar-SA"/>
              </w:rPr>
            </w:pPr>
            <w:r>
              <w:rPr>
                <w:rFonts w:hint="eastAsia" w:ascii="微软雅黑" w:hAnsi="微软雅黑" w:eastAsia="微软雅黑" w:cs="微软雅黑"/>
                <w:kern w:val="2"/>
                <w:sz w:val="24"/>
                <w:szCs w:val="24"/>
                <w:lang w:bidi="ar-SA"/>
              </w:rPr>
              <w:t>−</w:t>
            </w:r>
            <w:r>
              <w:rPr>
                <w:rFonts w:ascii="仿宋" w:hAnsi="仿宋" w:eastAsia="仿宋"/>
                <w:kern w:val="2"/>
                <w:sz w:val="24"/>
                <w:szCs w:val="24"/>
                <w:lang w:bidi="ar-SA"/>
              </w:rPr>
              <w:t>结业比赛</w:t>
            </w:r>
          </w:p>
          <w:p>
            <w:pPr>
              <w:spacing w:line="400" w:lineRule="exact"/>
              <w:rPr>
                <w:rFonts w:ascii="仿宋" w:hAnsi="仿宋" w:eastAsia="仿宋"/>
                <w:kern w:val="2"/>
                <w:sz w:val="24"/>
                <w:szCs w:val="24"/>
                <w:lang w:bidi="ar-SA"/>
              </w:rPr>
            </w:pPr>
            <w:r>
              <w:rPr>
                <w:rFonts w:hint="eastAsia" w:ascii="微软雅黑" w:hAnsi="微软雅黑" w:eastAsia="微软雅黑" w:cs="微软雅黑"/>
                <w:kern w:val="2"/>
                <w:sz w:val="24"/>
                <w:szCs w:val="24"/>
                <w:lang w:bidi="ar-SA"/>
              </w:rPr>
              <w:t>−</w:t>
            </w:r>
            <w:r>
              <w:rPr>
                <w:rFonts w:ascii="仿宋" w:hAnsi="仿宋" w:eastAsia="仿宋"/>
                <w:kern w:val="2"/>
                <w:sz w:val="24"/>
                <w:szCs w:val="24"/>
                <w:lang w:bidi="ar-SA"/>
              </w:rPr>
              <w:t>结业致词，颁发证书及推荐信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第十天</w:t>
            </w:r>
          </w:p>
        </w:tc>
        <w:tc>
          <w:tcPr>
            <w:tcW w:w="7938" w:type="dxa"/>
            <w:gridSpan w:val="2"/>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收拾行李，办理退房，接往机场，新加坡樟宜机场-中国</w:t>
            </w:r>
          </w:p>
        </w:tc>
      </w:tr>
    </w:tbl>
    <w:p>
      <w:pPr>
        <w:spacing w:line="400" w:lineRule="exact"/>
        <w:rPr>
          <w:rFonts w:ascii="仿宋" w:hAnsi="仿宋" w:eastAsia="仿宋"/>
          <w:b/>
          <w:sz w:val="24"/>
          <w:szCs w:val="24"/>
        </w:rPr>
      </w:pPr>
    </w:p>
    <w:p>
      <w:pPr>
        <w:jc w:val="left"/>
        <w:rPr>
          <w:rFonts w:ascii="仿宋" w:hAnsi="仿宋" w:eastAsia="仿宋"/>
          <w:sz w:val="24"/>
          <w:szCs w:val="24"/>
        </w:rPr>
      </w:pPr>
      <w:r>
        <w:rPr>
          <w:rFonts w:ascii="仿宋" w:hAnsi="仿宋" w:eastAsia="仿宋"/>
          <w:sz w:val="24"/>
          <w:szCs w:val="24"/>
        </w:rPr>
        <w:br w:type="page"/>
      </w:r>
    </w:p>
    <w:p>
      <w:pPr>
        <w:spacing w:line="400" w:lineRule="exact"/>
        <w:jc w:val="center"/>
        <w:rPr>
          <w:rFonts w:ascii="仿宋" w:hAnsi="仿宋" w:eastAsia="仿宋"/>
          <w:sz w:val="24"/>
          <w:szCs w:val="24"/>
        </w:rPr>
      </w:pPr>
      <w:r>
        <w:rPr>
          <w:rFonts w:ascii="仿宋" w:hAnsi="仿宋" w:eastAsia="仿宋"/>
          <w:sz w:val="24"/>
          <w:szCs w:val="24"/>
        </w:rPr>
        <w:t>新加坡国立大学“创新管理”日程安排</w:t>
      </w:r>
    </w:p>
    <w:tbl>
      <w:tblPr>
        <w:tblStyle w:val="60"/>
        <w:tblpPr w:leftFromText="180" w:rightFromText="180" w:vertAnchor="text" w:tblpY="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68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kern w:val="2"/>
                <w:sz w:val="24"/>
                <w:szCs w:val="24"/>
                <w:lang w:bidi="ar-SA"/>
              </w:rPr>
            </w:pPr>
            <w:r>
              <w:rPr>
                <w:rFonts w:ascii="仿宋" w:hAnsi="仿宋" w:eastAsia="仿宋"/>
                <w:b/>
                <w:bCs/>
                <w:kern w:val="2"/>
                <w:sz w:val="24"/>
                <w:szCs w:val="24"/>
                <w:lang w:bidi="ar-SA"/>
              </w:rPr>
              <w:t>日程</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kern w:val="2"/>
                <w:sz w:val="24"/>
                <w:szCs w:val="24"/>
                <w:lang w:bidi="ar-SA"/>
              </w:rPr>
            </w:pPr>
            <w:r>
              <w:rPr>
                <w:rFonts w:ascii="仿宋" w:hAnsi="仿宋" w:eastAsia="仿宋"/>
                <w:b/>
                <w:bCs/>
                <w:kern w:val="2"/>
                <w:sz w:val="24"/>
                <w:szCs w:val="24"/>
                <w:lang w:bidi="ar-SA"/>
              </w:rPr>
              <w:t>上午</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kern w:val="2"/>
                <w:sz w:val="24"/>
                <w:szCs w:val="24"/>
                <w:lang w:bidi="ar-SA"/>
              </w:rPr>
            </w:pPr>
            <w:r>
              <w:rPr>
                <w:rFonts w:ascii="仿宋" w:hAnsi="仿宋" w:eastAsia="仿宋"/>
                <w:b/>
                <w:bCs/>
                <w:kern w:val="2"/>
                <w:sz w:val="24"/>
                <w:szCs w:val="24"/>
                <w:lang w:bidi="ar-SA"/>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第一天</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飞往新加坡</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抵达新加坡酒店，办理入住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第二天</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欢迎仪式，大学课程：创新：定义与范式</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欢迎午餐，新加坡国立大学参访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第三天</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大学课程：创新：过程与来源</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500强企业实训-i-Space 实训课程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第四天</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大学课程：创业：准备和经历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500强企业实训-i-Space 实训课程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第五天</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大学课程：创新服务与商业模型</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500强企业实训-i-Space 实训课程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第六天</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企业参访：高等法院或其他</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企业参访：虎牌啤酒或其他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第七天</w:t>
            </w:r>
          </w:p>
        </w:tc>
        <w:tc>
          <w:tcPr>
            <w:tcW w:w="79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城市考察 圣淘沙岛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第八天</w:t>
            </w:r>
          </w:p>
        </w:tc>
        <w:tc>
          <w:tcPr>
            <w:tcW w:w="79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小组结业汇报准备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第九天</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大学课程：总结课程知识要点</w:t>
            </w:r>
          </w:p>
          <w:p>
            <w:pPr>
              <w:spacing w:line="400" w:lineRule="exact"/>
              <w:rPr>
                <w:rFonts w:ascii="仿宋" w:hAnsi="仿宋" w:eastAsia="仿宋"/>
                <w:kern w:val="2"/>
                <w:sz w:val="24"/>
                <w:szCs w:val="24"/>
                <w:lang w:bidi="ar-SA"/>
              </w:rPr>
            </w:pPr>
            <w:r>
              <w:rPr>
                <w:rFonts w:ascii="仿宋" w:hAnsi="仿宋" w:eastAsia="仿宋"/>
                <w:kern w:val="2"/>
                <w:sz w:val="24"/>
                <w:szCs w:val="24"/>
                <w:lang w:bidi="ar-SA"/>
              </w:rPr>
              <w:t>结业比赛</w:t>
            </w:r>
          </w:p>
          <w:p>
            <w:pPr>
              <w:spacing w:line="400" w:lineRule="exact"/>
              <w:rPr>
                <w:rFonts w:ascii="仿宋" w:hAnsi="仿宋" w:eastAsia="仿宋"/>
                <w:kern w:val="2"/>
                <w:sz w:val="24"/>
                <w:szCs w:val="24"/>
                <w:lang w:bidi="ar-SA"/>
              </w:rPr>
            </w:pPr>
            <w:r>
              <w:rPr>
                <w:rFonts w:hint="eastAsia" w:ascii="微软雅黑" w:hAnsi="微软雅黑" w:eastAsia="微软雅黑" w:cs="微软雅黑"/>
                <w:kern w:val="2"/>
                <w:sz w:val="24"/>
                <w:szCs w:val="24"/>
                <w:lang w:bidi="ar-SA"/>
              </w:rPr>
              <w:t>−</w:t>
            </w:r>
            <w:r>
              <w:rPr>
                <w:rFonts w:ascii="仿宋" w:hAnsi="仿宋" w:eastAsia="仿宋"/>
                <w:kern w:val="2"/>
                <w:sz w:val="24"/>
                <w:szCs w:val="24"/>
                <w:lang w:bidi="ar-SA"/>
              </w:rPr>
              <w:t xml:space="preserve"> 小组汇报</w:t>
            </w:r>
          </w:p>
          <w:p>
            <w:pPr>
              <w:spacing w:line="400" w:lineRule="exact"/>
              <w:rPr>
                <w:rFonts w:ascii="仿宋" w:hAnsi="仿宋" w:eastAsia="仿宋"/>
                <w:kern w:val="2"/>
                <w:sz w:val="24"/>
                <w:szCs w:val="24"/>
                <w:lang w:bidi="ar-SA"/>
              </w:rPr>
            </w:pPr>
            <w:r>
              <w:rPr>
                <w:rFonts w:hint="eastAsia" w:ascii="微软雅黑" w:hAnsi="微软雅黑" w:eastAsia="微软雅黑" w:cs="微软雅黑"/>
                <w:kern w:val="2"/>
                <w:sz w:val="24"/>
                <w:szCs w:val="24"/>
                <w:lang w:bidi="ar-SA"/>
              </w:rPr>
              <w:t>−</w:t>
            </w:r>
            <w:r>
              <w:rPr>
                <w:rFonts w:ascii="仿宋" w:hAnsi="仿宋" w:eastAsia="仿宋"/>
                <w:kern w:val="2"/>
                <w:sz w:val="24"/>
                <w:szCs w:val="24"/>
                <w:lang w:bidi="ar-SA"/>
              </w:rPr>
              <w:t xml:space="preserve"> 教授点评、颁发结业证书推荐信 </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结业午餐</w:t>
            </w:r>
          </w:p>
          <w:p>
            <w:pPr>
              <w:spacing w:line="400" w:lineRule="exact"/>
              <w:rPr>
                <w:rFonts w:ascii="仿宋" w:hAnsi="仿宋" w:eastAsia="仿宋"/>
                <w:kern w:val="2"/>
                <w:sz w:val="24"/>
                <w:szCs w:val="24"/>
                <w:lang w:bidi="ar-SA"/>
              </w:rPr>
            </w:pPr>
            <w:r>
              <w:rPr>
                <w:rFonts w:ascii="仿宋" w:hAnsi="仿宋" w:eastAsia="仿宋"/>
                <w:kern w:val="2"/>
                <w:sz w:val="24"/>
                <w:szCs w:val="24"/>
                <w:lang w:bidi="ar-SA"/>
              </w:rPr>
              <w:t>企业实训-i-Space 实训课程</w:t>
            </w:r>
          </w:p>
          <w:p>
            <w:pPr>
              <w:spacing w:line="400" w:lineRule="exact"/>
              <w:rPr>
                <w:rFonts w:ascii="仿宋" w:hAnsi="仿宋" w:eastAsia="仿宋"/>
                <w:kern w:val="2"/>
                <w:sz w:val="24"/>
                <w:szCs w:val="24"/>
                <w:lang w:bidi="ar-SA"/>
              </w:rPr>
            </w:pPr>
            <w:r>
              <w:rPr>
                <w:rFonts w:hint="eastAsia" w:ascii="微软雅黑" w:hAnsi="微软雅黑" w:eastAsia="微软雅黑" w:cs="微软雅黑"/>
                <w:kern w:val="2"/>
                <w:sz w:val="24"/>
                <w:szCs w:val="24"/>
                <w:lang w:bidi="ar-SA"/>
              </w:rPr>
              <w:t>−</w:t>
            </w:r>
            <w:r>
              <w:rPr>
                <w:rFonts w:ascii="仿宋" w:hAnsi="仿宋" w:eastAsia="仿宋"/>
                <w:kern w:val="2"/>
                <w:sz w:val="24"/>
                <w:szCs w:val="24"/>
                <w:lang w:bidi="ar-SA"/>
              </w:rPr>
              <w:t xml:space="preserve"> 结业比赛</w:t>
            </w:r>
          </w:p>
          <w:p>
            <w:pPr>
              <w:spacing w:line="400" w:lineRule="exact"/>
              <w:rPr>
                <w:rFonts w:ascii="仿宋" w:hAnsi="仿宋" w:eastAsia="仿宋"/>
                <w:kern w:val="2"/>
                <w:sz w:val="24"/>
                <w:szCs w:val="24"/>
                <w:lang w:bidi="ar-SA"/>
              </w:rPr>
            </w:pPr>
            <w:r>
              <w:rPr>
                <w:rFonts w:hint="eastAsia" w:ascii="微软雅黑" w:hAnsi="微软雅黑" w:eastAsia="微软雅黑" w:cs="微软雅黑"/>
                <w:kern w:val="2"/>
                <w:sz w:val="24"/>
                <w:szCs w:val="24"/>
                <w:lang w:bidi="ar-SA"/>
              </w:rPr>
              <w:t>−</w:t>
            </w:r>
            <w:r>
              <w:rPr>
                <w:rFonts w:ascii="仿宋" w:hAnsi="仿宋" w:eastAsia="仿宋"/>
                <w:kern w:val="2"/>
                <w:sz w:val="24"/>
                <w:szCs w:val="24"/>
                <w:lang w:bidi="ar-SA"/>
              </w:rPr>
              <w:t xml:space="preserve"> 结业致词，颁发证书及推荐信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第十天</w:t>
            </w:r>
          </w:p>
        </w:tc>
        <w:tc>
          <w:tcPr>
            <w:tcW w:w="79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kern w:val="2"/>
                <w:sz w:val="24"/>
                <w:szCs w:val="24"/>
                <w:lang w:bidi="ar-SA"/>
              </w:rPr>
            </w:pPr>
            <w:r>
              <w:rPr>
                <w:rFonts w:ascii="仿宋" w:hAnsi="仿宋" w:eastAsia="仿宋"/>
                <w:kern w:val="2"/>
                <w:sz w:val="24"/>
                <w:szCs w:val="24"/>
                <w:lang w:bidi="ar-SA"/>
              </w:rPr>
              <w:t>收拾行李，办理退房，接往机场，新加坡樟宜机场-中国</w:t>
            </w:r>
          </w:p>
        </w:tc>
      </w:tr>
    </w:tbl>
    <w:p>
      <w:pPr>
        <w:spacing w:line="400" w:lineRule="exact"/>
        <w:rPr>
          <w:rFonts w:ascii="仿宋" w:hAnsi="仿宋" w:eastAsia="仿宋"/>
          <w:b/>
          <w:sz w:val="24"/>
          <w:szCs w:val="24"/>
        </w:rPr>
      </w:pPr>
    </w:p>
    <w:p>
      <w:pPr>
        <w:spacing w:line="400" w:lineRule="exact"/>
        <w:rPr>
          <w:rFonts w:ascii="仿宋" w:hAnsi="仿宋" w:eastAsia="仿宋"/>
          <w:sz w:val="24"/>
          <w:szCs w:val="24"/>
        </w:rPr>
      </w:pPr>
      <w:r>
        <w:rPr>
          <w:rFonts w:ascii="仿宋" w:hAnsi="仿宋" w:eastAsia="仿宋"/>
          <w:b/>
          <w:sz w:val="24"/>
          <w:szCs w:val="24"/>
        </w:rPr>
        <w:t>参考费用：</w:t>
      </w:r>
      <w:r>
        <w:rPr>
          <w:rFonts w:ascii="仿宋" w:hAnsi="仿宋" w:eastAsia="仿宋"/>
          <w:sz w:val="24"/>
          <w:szCs w:val="24"/>
        </w:rPr>
        <w:t>16800元</w:t>
      </w:r>
    </w:p>
    <w:p>
      <w:pPr>
        <w:spacing w:line="400" w:lineRule="exact"/>
        <w:ind w:left="1205" w:hanging="1205" w:hangingChars="500"/>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：大学课程费、500强企业实训费、杂费、住宿费、机场接送费、在新加坡大巴费、保险费、欢迎和结业午餐等。</w:t>
      </w:r>
    </w:p>
    <w:p>
      <w:pPr>
        <w:spacing w:line="400" w:lineRule="exact"/>
        <w:ind w:left="1446" w:hanging="1446" w:hangingChars="600"/>
        <w:rPr>
          <w:rFonts w:ascii="仿宋" w:hAnsi="仿宋" w:eastAsia="仿宋"/>
          <w:sz w:val="24"/>
          <w:szCs w:val="24"/>
        </w:rPr>
      </w:pPr>
      <w:r>
        <w:rPr>
          <w:rFonts w:ascii="仿宋" w:hAnsi="仿宋" w:eastAsia="仿宋"/>
          <w:b/>
          <w:sz w:val="24"/>
          <w:szCs w:val="24"/>
        </w:rPr>
        <w:t>费用不包括：</w:t>
      </w:r>
      <w:r>
        <w:rPr>
          <w:rFonts w:ascii="仿宋" w:hAnsi="仿宋" w:eastAsia="仿宋"/>
          <w:sz w:val="24"/>
          <w:szCs w:val="24"/>
        </w:rPr>
        <w:t>新加坡签证费用、往返机票、午晚餐餐食及其他个人消费。</w:t>
      </w:r>
    </w:p>
    <w:bookmarkEnd w:id="8"/>
    <w:p>
      <w:pPr>
        <w:pStyle w:val="3"/>
      </w:pPr>
    </w:p>
    <w:p>
      <w:pPr>
        <w:spacing w:line="400" w:lineRule="exact"/>
        <w:jc w:val="left"/>
        <w:rPr>
          <w:rFonts w:ascii="仿宋" w:hAnsi="仿宋" w:eastAsia="仿宋"/>
          <w:b/>
          <w:sz w:val="24"/>
          <w:szCs w:val="24"/>
        </w:rPr>
      </w:pPr>
      <w:r>
        <w:rPr>
          <w:rFonts w:ascii="仿宋" w:hAnsi="仿宋" w:eastAsia="仿宋"/>
          <w:sz w:val="24"/>
          <w:szCs w:val="24"/>
        </w:rPr>
        <w:br w:type="page"/>
      </w:r>
    </w:p>
    <w:p>
      <w:pPr>
        <w:pStyle w:val="3"/>
        <w:rPr>
          <w:shd w:val="clear" w:color="auto" w:fill="FFFFFF"/>
          <w:lang w:bidi="ar-SA"/>
        </w:rPr>
      </w:pPr>
      <w:bookmarkStart w:id="9" w:name="_Toc71373632"/>
      <w:r>
        <w:rPr>
          <w:shd w:val="clear" w:color="auto" w:fill="FFFFFF"/>
          <w:lang w:bidi="ar-SA"/>
        </w:rPr>
        <w:t>英国雷丁大学暑期营</w:t>
      </w:r>
      <w:bookmarkEnd w:id="9"/>
    </w:p>
    <w:p>
      <w:pPr>
        <w:spacing w:line="400" w:lineRule="exact"/>
        <w:rPr>
          <w:rFonts w:ascii="仿宋" w:hAnsi="仿宋" w:eastAsia="仿宋"/>
          <w:sz w:val="24"/>
          <w:szCs w:val="24"/>
        </w:rPr>
      </w:pPr>
      <w:r>
        <w:rPr>
          <w:rFonts w:ascii="仿宋" w:hAnsi="仿宋" w:eastAsia="仿宋"/>
          <w:b/>
          <w:bCs/>
          <w:sz w:val="24"/>
          <w:szCs w:val="24"/>
        </w:rPr>
        <w:t>项目地点：</w:t>
      </w:r>
      <w:r>
        <w:rPr>
          <w:rFonts w:ascii="仿宋" w:hAnsi="仿宋" w:eastAsia="仿宋"/>
          <w:bCs/>
          <w:sz w:val="24"/>
          <w:szCs w:val="24"/>
        </w:rPr>
        <w:t>雷丁大学白骑士校区</w:t>
      </w:r>
    </w:p>
    <w:p>
      <w:pPr>
        <w:spacing w:line="400" w:lineRule="exact"/>
        <w:rPr>
          <w:rFonts w:ascii="仿宋" w:hAnsi="仿宋" w:eastAsia="仿宋"/>
          <w:sz w:val="24"/>
          <w:szCs w:val="24"/>
        </w:rPr>
      </w:pPr>
      <w:r>
        <w:rPr>
          <w:rFonts w:ascii="仿宋" w:hAnsi="仿宋" w:eastAsia="仿宋"/>
          <w:b/>
          <w:bCs/>
          <w:sz w:val="24"/>
          <w:szCs w:val="24"/>
        </w:rPr>
        <w:t>项目时间</w:t>
      </w:r>
      <w:r>
        <w:rPr>
          <w:rFonts w:ascii="仿宋" w:hAnsi="仿宋" w:eastAsia="仿宋"/>
          <w:b/>
          <w:sz w:val="24"/>
          <w:szCs w:val="24"/>
        </w:rPr>
        <w:t>：</w:t>
      </w:r>
      <w:r>
        <w:rPr>
          <w:rFonts w:ascii="仿宋" w:hAnsi="仿宋" w:eastAsia="仿宋"/>
          <w:sz w:val="24"/>
          <w:szCs w:val="24"/>
        </w:rPr>
        <w:t>每年7月或8月</w:t>
      </w:r>
    </w:p>
    <w:p>
      <w:pPr>
        <w:spacing w:line="400" w:lineRule="exact"/>
        <w:rPr>
          <w:rFonts w:ascii="仿宋" w:hAnsi="仿宋" w:eastAsia="仿宋"/>
          <w:spacing w:val="-4"/>
          <w:sz w:val="24"/>
          <w:szCs w:val="24"/>
        </w:rPr>
      </w:pPr>
      <w:r>
        <w:rPr>
          <w:rFonts w:ascii="仿宋" w:hAnsi="仿宋" w:eastAsia="仿宋"/>
          <w:b/>
          <w:bCs/>
          <w:sz w:val="24"/>
          <w:szCs w:val="24"/>
        </w:rPr>
        <w:t>项目概述</w:t>
      </w:r>
      <w:r>
        <w:rPr>
          <w:rFonts w:ascii="仿宋" w:hAnsi="仿宋" w:eastAsia="仿宋"/>
          <w:b/>
          <w:sz w:val="24"/>
          <w:szCs w:val="24"/>
        </w:rPr>
        <w:t>：</w:t>
      </w:r>
      <w:r>
        <w:rPr>
          <w:rFonts w:ascii="仿宋" w:hAnsi="仿宋" w:eastAsia="仿宋"/>
          <w:spacing w:val="-4"/>
          <w:sz w:val="24"/>
          <w:szCs w:val="24"/>
        </w:rPr>
        <w:t>项目旨在通过两周的地道学习，让同学在了解正宗英国文化的同时，提升英语。</w:t>
      </w:r>
    </w:p>
    <w:p>
      <w:pPr>
        <w:spacing w:line="400" w:lineRule="exact"/>
        <w:rPr>
          <w:rFonts w:ascii="仿宋" w:hAnsi="仿宋" w:eastAsia="仿宋"/>
          <w:sz w:val="24"/>
          <w:szCs w:val="24"/>
        </w:rPr>
      </w:pPr>
      <w:r>
        <w:rPr>
          <w:rFonts w:ascii="仿宋" w:hAnsi="仿宋" w:eastAsia="仿宋"/>
          <w:b/>
          <w:sz w:val="24"/>
          <w:szCs w:val="24"/>
        </w:rPr>
        <w:t>项目日程安排：</w:t>
      </w:r>
      <w:r>
        <w:rPr>
          <w:rFonts w:ascii="仿宋" w:hAnsi="仿宋" w:eastAsia="仿宋"/>
          <w:sz w:val="24"/>
          <w:szCs w:val="24"/>
        </w:rPr>
        <w:t>见下表。</w:t>
      </w:r>
    </w:p>
    <w:p>
      <w:pPr>
        <w:spacing w:after="156" w:afterLines="50" w:line="400" w:lineRule="exact"/>
        <w:jc w:val="center"/>
        <w:rPr>
          <w:rFonts w:ascii="仿宋" w:hAnsi="仿宋" w:eastAsia="仿宋"/>
          <w:sz w:val="24"/>
          <w:szCs w:val="24"/>
        </w:rPr>
      </w:pPr>
      <w:r>
        <w:rPr>
          <w:rFonts w:ascii="仿宋" w:hAnsi="仿宋" w:eastAsia="仿宋"/>
          <w:sz w:val="24"/>
          <w:szCs w:val="24"/>
        </w:rPr>
        <w:t>英国雷丁大学暑期营日程安排</w:t>
      </w:r>
    </w:p>
    <w:tbl>
      <w:tblPr>
        <w:tblStyle w:val="28"/>
        <w:tblpPr w:leftFromText="180" w:rightFromText="180" w:vertAnchor="text" w:tblpY="1"/>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1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日程</w:t>
            </w:r>
          </w:p>
        </w:tc>
        <w:tc>
          <w:tcPr>
            <w:tcW w:w="3118"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上午</w:t>
            </w:r>
          </w:p>
        </w:tc>
        <w:tc>
          <w:tcPr>
            <w:tcW w:w="4253"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第一天</w:t>
            </w:r>
          </w:p>
        </w:tc>
        <w:tc>
          <w:tcPr>
            <w:tcW w:w="7371" w:type="dxa"/>
            <w:gridSpan w:val="2"/>
            <w:vAlign w:val="center"/>
          </w:tcPr>
          <w:p>
            <w:pPr>
              <w:spacing w:line="400" w:lineRule="exact"/>
              <w:rPr>
                <w:rFonts w:ascii="仿宋" w:hAnsi="仿宋" w:eastAsia="仿宋"/>
                <w:sz w:val="24"/>
                <w:szCs w:val="24"/>
              </w:rPr>
            </w:pPr>
            <w:r>
              <w:rPr>
                <w:rFonts w:ascii="仿宋" w:hAnsi="仿宋" w:eastAsia="仿宋"/>
                <w:sz w:val="24"/>
                <w:szCs w:val="24"/>
              </w:rPr>
              <w:t>抵达机场，办理入住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第二天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欢迎仪式</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第三天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语言发展和英国文化培训2</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参观大英博物馆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第四天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专题讲座</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第五天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语言发展和英国文化培训4</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第六天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语言发展和英国文化培训5</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自习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第七天</w:t>
            </w:r>
          </w:p>
        </w:tc>
        <w:tc>
          <w:tcPr>
            <w:tcW w:w="7371" w:type="dxa"/>
            <w:gridSpan w:val="2"/>
            <w:vAlign w:val="center"/>
          </w:tcPr>
          <w:p>
            <w:pPr>
              <w:spacing w:line="400" w:lineRule="exact"/>
              <w:rPr>
                <w:rFonts w:ascii="仿宋" w:hAnsi="仿宋" w:eastAsia="仿宋"/>
                <w:sz w:val="24"/>
                <w:szCs w:val="24"/>
              </w:rPr>
            </w:pPr>
            <w:r>
              <w:rPr>
                <w:rFonts w:ascii="仿宋" w:hAnsi="仿宋" w:eastAsia="仿宋"/>
                <w:sz w:val="24"/>
                <w:szCs w:val="24"/>
              </w:rPr>
              <w:t>文化参观日1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第八天</w:t>
            </w:r>
          </w:p>
        </w:tc>
        <w:tc>
          <w:tcPr>
            <w:tcW w:w="7371" w:type="dxa"/>
            <w:gridSpan w:val="2"/>
            <w:vAlign w:val="center"/>
          </w:tcPr>
          <w:p>
            <w:pPr>
              <w:spacing w:line="400" w:lineRule="exact"/>
              <w:rPr>
                <w:rFonts w:ascii="仿宋" w:hAnsi="仿宋" w:eastAsia="仿宋"/>
                <w:sz w:val="24"/>
                <w:szCs w:val="24"/>
              </w:rPr>
            </w:pPr>
            <w:r>
              <w:rPr>
                <w:rFonts w:ascii="仿宋" w:hAnsi="仿宋" w:eastAsia="仿宋"/>
                <w:sz w:val="24"/>
                <w:szCs w:val="24"/>
              </w:rPr>
              <w:t>文化参观日2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第九天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语言发展和英国文化培训6</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辩论赛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专题讲座</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第十一天</w:t>
            </w:r>
          </w:p>
        </w:tc>
        <w:tc>
          <w:tcPr>
            <w:tcW w:w="7371" w:type="dxa"/>
            <w:gridSpan w:val="2"/>
            <w:vAlign w:val="center"/>
          </w:tcPr>
          <w:p>
            <w:pPr>
              <w:spacing w:line="400" w:lineRule="exact"/>
              <w:rPr>
                <w:rFonts w:ascii="仿宋" w:hAnsi="仿宋" w:eastAsia="仿宋"/>
                <w:sz w:val="24"/>
                <w:szCs w:val="24"/>
              </w:rPr>
            </w:pPr>
            <w:r>
              <w:rPr>
                <w:rFonts w:ascii="仿宋" w:hAnsi="仿宋" w:eastAsia="仿宋"/>
                <w:sz w:val="24"/>
                <w:szCs w:val="24"/>
              </w:rPr>
              <w:t>自由活动日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第十二天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语言发展和英国文化培训8</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自习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第十三天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语言发展和英国文化培训9</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第十四天</w:t>
            </w:r>
          </w:p>
        </w:tc>
        <w:tc>
          <w:tcPr>
            <w:tcW w:w="3118" w:type="dxa"/>
            <w:vAlign w:val="center"/>
          </w:tcPr>
          <w:p>
            <w:pPr>
              <w:spacing w:line="400" w:lineRule="exact"/>
              <w:rPr>
                <w:rFonts w:ascii="仿宋" w:hAnsi="仿宋" w:eastAsia="仿宋"/>
                <w:sz w:val="24"/>
                <w:szCs w:val="24"/>
              </w:rPr>
            </w:pPr>
            <w:r>
              <w:rPr>
                <w:rFonts w:ascii="仿宋" w:hAnsi="仿宋" w:eastAsia="仿宋"/>
                <w:sz w:val="24"/>
                <w:szCs w:val="24"/>
              </w:rPr>
              <w:t>汇报总结会</w:t>
            </w:r>
          </w:p>
        </w:tc>
        <w:tc>
          <w:tcPr>
            <w:tcW w:w="4253" w:type="dxa"/>
            <w:vAlign w:val="center"/>
          </w:tcPr>
          <w:p>
            <w:pPr>
              <w:spacing w:line="400" w:lineRule="exact"/>
              <w:rPr>
                <w:rFonts w:ascii="仿宋" w:hAnsi="仿宋" w:eastAsia="仿宋"/>
                <w:sz w:val="24"/>
                <w:szCs w:val="24"/>
              </w:rPr>
            </w:pPr>
            <w:r>
              <w:rPr>
                <w:rFonts w:ascii="仿宋" w:hAnsi="仿宋" w:eastAsia="仿宋"/>
                <w:sz w:val="24"/>
                <w:szCs w:val="24"/>
              </w:rPr>
              <w:t>欢送仪式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Align w:val="center"/>
          </w:tcPr>
          <w:p>
            <w:pPr>
              <w:spacing w:line="400" w:lineRule="exact"/>
              <w:jc w:val="center"/>
              <w:rPr>
                <w:rFonts w:ascii="仿宋" w:hAnsi="仿宋" w:eastAsia="仿宋"/>
                <w:sz w:val="24"/>
                <w:szCs w:val="24"/>
              </w:rPr>
            </w:pPr>
            <w:r>
              <w:rPr>
                <w:rFonts w:ascii="仿宋" w:hAnsi="仿宋" w:eastAsia="仿宋"/>
                <w:sz w:val="24"/>
                <w:szCs w:val="24"/>
              </w:rPr>
              <w:t>第十五天</w:t>
            </w:r>
          </w:p>
        </w:tc>
        <w:tc>
          <w:tcPr>
            <w:tcW w:w="7371" w:type="dxa"/>
            <w:gridSpan w:val="2"/>
            <w:vAlign w:val="center"/>
          </w:tcPr>
          <w:p>
            <w:pPr>
              <w:spacing w:line="400" w:lineRule="exact"/>
              <w:rPr>
                <w:rFonts w:ascii="仿宋" w:hAnsi="仿宋" w:eastAsia="仿宋"/>
                <w:sz w:val="24"/>
                <w:szCs w:val="24"/>
              </w:rPr>
            </w:pPr>
            <w:r>
              <w:rPr>
                <w:rFonts w:ascii="仿宋" w:hAnsi="仿宋" w:eastAsia="仿宋"/>
                <w:sz w:val="24"/>
                <w:szCs w:val="24"/>
              </w:rPr>
              <w:t>返程回国</w:t>
            </w:r>
          </w:p>
        </w:tc>
      </w:tr>
    </w:tbl>
    <w:p>
      <w:pPr>
        <w:spacing w:line="400" w:lineRule="exact"/>
        <w:rPr>
          <w:rFonts w:ascii="仿宋" w:hAnsi="仿宋" w:eastAsia="仿宋"/>
          <w:b/>
          <w:bCs/>
          <w:sz w:val="24"/>
          <w:szCs w:val="24"/>
        </w:rPr>
      </w:pPr>
    </w:p>
    <w:p>
      <w:pPr>
        <w:spacing w:line="400" w:lineRule="exact"/>
        <w:rPr>
          <w:rFonts w:ascii="仿宋" w:hAnsi="仿宋" w:eastAsia="仿宋"/>
          <w:b/>
          <w:sz w:val="24"/>
          <w:szCs w:val="24"/>
        </w:rPr>
      </w:pPr>
      <w:r>
        <w:rPr>
          <w:rFonts w:ascii="仿宋" w:hAnsi="仿宋" w:eastAsia="仿宋"/>
          <w:b/>
          <w:sz w:val="24"/>
          <w:szCs w:val="24"/>
        </w:rPr>
        <w:t>参考费用：</w:t>
      </w:r>
      <w:r>
        <w:rPr>
          <w:rFonts w:ascii="仿宋" w:hAnsi="仿宋" w:eastAsia="仿宋"/>
          <w:sz w:val="24"/>
          <w:szCs w:val="24"/>
        </w:rPr>
        <w:t>1340英镑 （约合12000元人民币）</w:t>
      </w:r>
    </w:p>
    <w:p>
      <w:pPr>
        <w:spacing w:line="400" w:lineRule="exact"/>
        <w:rPr>
          <w:rFonts w:ascii="仿宋" w:hAnsi="仿宋" w:eastAsia="仿宋"/>
          <w:spacing w:val="-4"/>
          <w:sz w:val="24"/>
          <w:szCs w:val="24"/>
        </w:rPr>
      </w:pPr>
      <w:r>
        <w:rPr>
          <w:rFonts w:ascii="仿宋" w:hAnsi="仿宋" w:eastAsia="仿宋"/>
          <w:b/>
          <w:spacing w:val="-4"/>
          <w:sz w:val="24"/>
          <w:szCs w:val="24"/>
        </w:rPr>
        <w:t>费用包括：</w:t>
      </w:r>
      <w:r>
        <w:rPr>
          <w:rFonts w:ascii="仿宋" w:hAnsi="仿宋" w:eastAsia="仿宋"/>
          <w:spacing w:val="-4"/>
          <w:sz w:val="24"/>
          <w:szCs w:val="24"/>
        </w:rPr>
        <w:t>报名费、课程费、住宿费、文化参访费、海外意外保险费、邀请函国际邮递费。</w:t>
      </w:r>
    </w:p>
    <w:p>
      <w:pPr>
        <w:spacing w:line="400" w:lineRule="exact"/>
        <w:ind w:left="1446" w:hanging="1446" w:hangingChars="600"/>
        <w:rPr>
          <w:rFonts w:ascii="仿宋" w:hAnsi="仿宋" w:eastAsia="仿宋"/>
          <w:sz w:val="24"/>
          <w:szCs w:val="24"/>
        </w:rPr>
      </w:pPr>
      <w:r>
        <w:rPr>
          <w:rFonts w:ascii="仿宋" w:hAnsi="仿宋" w:eastAsia="仿宋"/>
          <w:b/>
          <w:sz w:val="24"/>
          <w:szCs w:val="24"/>
        </w:rPr>
        <w:t>费用不包括：</w:t>
      </w:r>
      <w:r>
        <w:rPr>
          <w:rFonts w:ascii="仿宋" w:hAnsi="仿宋" w:eastAsia="仿宋"/>
          <w:sz w:val="24"/>
          <w:szCs w:val="24"/>
        </w:rPr>
        <w:t>国际机票费、餐费、个人护照办理费、签证手续费、国内交通及其他个人购物消费。</w:t>
      </w:r>
    </w:p>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10" w:name="_Toc71373633"/>
      <w:r>
        <w:rPr>
          <w:shd w:val="clear" w:color="auto" w:fill="FFFFFF"/>
          <w:lang w:bidi="ar-SA"/>
        </w:rPr>
        <w:t>英国剑桥大学“未来科学家”课程</w:t>
      </w:r>
      <w:bookmarkEnd w:id="10"/>
    </w:p>
    <w:p>
      <w:pPr>
        <w:spacing w:line="400" w:lineRule="exact"/>
        <w:rPr>
          <w:rFonts w:ascii="仿宋" w:hAnsi="仿宋" w:eastAsia="仿宋"/>
          <w:sz w:val="24"/>
          <w:szCs w:val="24"/>
        </w:rPr>
      </w:pPr>
      <w:r>
        <w:rPr>
          <w:rFonts w:ascii="仿宋" w:hAnsi="仿宋" w:eastAsia="仿宋"/>
          <w:b/>
          <w:bCs/>
          <w:sz w:val="24"/>
          <w:szCs w:val="24"/>
        </w:rPr>
        <w:t>项目地点：</w:t>
      </w:r>
      <w:r>
        <w:rPr>
          <w:rFonts w:ascii="仿宋" w:hAnsi="仿宋" w:eastAsia="仿宋"/>
          <w:bCs/>
          <w:sz w:val="24"/>
          <w:szCs w:val="24"/>
        </w:rPr>
        <w:t>英国剑桥、伦敦、牛津</w:t>
      </w:r>
    </w:p>
    <w:p>
      <w:pPr>
        <w:spacing w:line="400" w:lineRule="exact"/>
        <w:rPr>
          <w:rFonts w:ascii="仿宋" w:hAnsi="仿宋" w:eastAsia="仿宋"/>
          <w:sz w:val="24"/>
          <w:szCs w:val="24"/>
        </w:rPr>
      </w:pPr>
      <w:r>
        <w:rPr>
          <w:rFonts w:ascii="仿宋" w:hAnsi="仿宋" w:eastAsia="仿宋"/>
          <w:b/>
          <w:bCs/>
          <w:sz w:val="24"/>
          <w:szCs w:val="24"/>
        </w:rPr>
        <w:t>项目时间</w:t>
      </w:r>
      <w:r>
        <w:rPr>
          <w:rFonts w:ascii="仿宋" w:hAnsi="仿宋" w:eastAsia="仿宋"/>
          <w:b/>
          <w:sz w:val="24"/>
          <w:szCs w:val="24"/>
        </w:rPr>
        <w:t>：</w:t>
      </w:r>
      <w:r>
        <w:rPr>
          <w:rFonts w:ascii="仿宋" w:hAnsi="仿宋" w:eastAsia="仿宋"/>
          <w:sz w:val="24"/>
          <w:szCs w:val="24"/>
        </w:rPr>
        <w:t>每年2月份、7月份</w:t>
      </w:r>
    </w:p>
    <w:p>
      <w:pPr>
        <w:spacing w:line="400" w:lineRule="exact"/>
        <w:ind w:left="1205" w:hanging="1205" w:hangingChars="500"/>
        <w:rPr>
          <w:rFonts w:ascii="仿宋" w:hAnsi="仿宋" w:eastAsia="仿宋"/>
          <w:sz w:val="24"/>
          <w:szCs w:val="24"/>
        </w:rPr>
      </w:pPr>
      <w:r>
        <w:rPr>
          <w:rFonts w:ascii="仿宋" w:hAnsi="仿宋" w:eastAsia="仿宋"/>
          <w:b/>
          <w:bCs/>
          <w:sz w:val="24"/>
          <w:szCs w:val="24"/>
        </w:rPr>
        <w:t>项目概述</w:t>
      </w:r>
      <w:r>
        <w:rPr>
          <w:rFonts w:ascii="仿宋" w:hAnsi="仿宋" w:eastAsia="仿宋"/>
          <w:b/>
          <w:sz w:val="24"/>
          <w:szCs w:val="24"/>
        </w:rPr>
        <w:t>：</w:t>
      </w:r>
      <w:r>
        <w:rPr>
          <w:rFonts w:ascii="仿宋" w:hAnsi="仿宋" w:eastAsia="仿宋"/>
          <w:sz w:val="24"/>
          <w:szCs w:val="24"/>
        </w:rPr>
        <w:t>为期两周的课程将学习当下热点话题，结合剑桥名师的研究前沿和剑桥经典的教育理念，强化学生对未来科技创新发展的认知；与此同时，通过文化参访，带领学生学习英国历史，感悟英伦文化。</w:t>
      </w:r>
    </w:p>
    <w:p>
      <w:pPr>
        <w:spacing w:line="400" w:lineRule="exact"/>
        <w:rPr>
          <w:rFonts w:ascii="仿宋" w:hAnsi="仿宋" w:eastAsia="仿宋"/>
          <w:sz w:val="24"/>
          <w:szCs w:val="24"/>
        </w:rPr>
      </w:pPr>
      <w:r>
        <w:rPr>
          <w:rFonts w:ascii="仿宋" w:hAnsi="仿宋" w:eastAsia="仿宋"/>
          <w:b/>
          <w:sz w:val="24"/>
          <w:szCs w:val="24"/>
        </w:rPr>
        <w:t>项目日程安排：</w:t>
      </w:r>
      <w:r>
        <w:rPr>
          <w:rFonts w:ascii="仿宋" w:hAnsi="仿宋" w:eastAsia="仿宋"/>
          <w:sz w:val="24"/>
          <w:szCs w:val="24"/>
        </w:rPr>
        <w:t>见下表。</w:t>
      </w:r>
    </w:p>
    <w:p>
      <w:pPr>
        <w:spacing w:after="156" w:afterLines="50" w:line="400" w:lineRule="exact"/>
        <w:jc w:val="center"/>
        <w:rPr>
          <w:rFonts w:ascii="仿宋" w:hAnsi="仿宋" w:eastAsia="仿宋"/>
          <w:sz w:val="24"/>
          <w:szCs w:val="24"/>
        </w:rPr>
      </w:pPr>
      <w:r>
        <w:rPr>
          <w:rFonts w:ascii="仿宋" w:hAnsi="仿宋" w:eastAsia="仿宋"/>
          <w:sz w:val="24"/>
          <w:szCs w:val="24"/>
        </w:rPr>
        <w:t>英国剑桥大学“未来科学家”课程日程安排</w:t>
      </w:r>
    </w:p>
    <w:tbl>
      <w:tblPr>
        <w:tblStyle w:val="28"/>
        <w:tblpPr w:leftFromText="180" w:rightFromText="180" w:vertAnchor="text" w:tblpY="1"/>
        <w:tblOverlap w:val="never"/>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56"/>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26" w:type="dxa"/>
          </w:tcPr>
          <w:p>
            <w:pPr>
              <w:spacing w:line="400" w:lineRule="exact"/>
              <w:jc w:val="center"/>
              <w:rPr>
                <w:rFonts w:ascii="仿宋" w:hAnsi="仿宋" w:eastAsia="仿宋"/>
                <w:b/>
                <w:bCs/>
                <w:sz w:val="24"/>
                <w:szCs w:val="24"/>
              </w:rPr>
            </w:pPr>
            <w:r>
              <w:rPr>
                <w:rFonts w:ascii="仿宋" w:hAnsi="仿宋" w:eastAsia="仿宋"/>
                <w:b/>
                <w:bCs/>
                <w:sz w:val="24"/>
                <w:szCs w:val="24"/>
              </w:rPr>
              <w:t>日程</w:t>
            </w:r>
          </w:p>
        </w:tc>
        <w:tc>
          <w:tcPr>
            <w:tcW w:w="3856" w:type="dxa"/>
          </w:tcPr>
          <w:p>
            <w:pPr>
              <w:spacing w:line="400" w:lineRule="exact"/>
              <w:jc w:val="center"/>
              <w:rPr>
                <w:rFonts w:ascii="仿宋" w:hAnsi="仿宋" w:eastAsia="仿宋"/>
                <w:b/>
                <w:bCs/>
                <w:sz w:val="24"/>
                <w:szCs w:val="24"/>
              </w:rPr>
            </w:pPr>
            <w:r>
              <w:rPr>
                <w:rFonts w:ascii="仿宋" w:hAnsi="仿宋" w:eastAsia="仿宋"/>
                <w:b/>
                <w:bCs/>
                <w:sz w:val="24"/>
                <w:szCs w:val="24"/>
              </w:rPr>
              <w:t>上午</w:t>
            </w:r>
          </w:p>
        </w:tc>
        <w:tc>
          <w:tcPr>
            <w:tcW w:w="3261" w:type="dxa"/>
          </w:tcPr>
          <w:p>
            <w:pPr>
              <w:spacing w:line="400" w:lineRule="exact"/>
              <w:jc w:val="center"/>
              <w:rPr>
                <w:rFonts w:ascii="仿宋" w:hAnsi="仿宋" w:eastAsia="仿宋"/>
                <w:b/>
                <w:bCs/>
                <w:sz w:val="24"/>
                <w:szCs w:val="24"/>
              </w:rPr>
            </w:pPr>
            <w:r>
              <w:rPr>
                <w:rFonts w:ascii="仿宋" w:hAnsi="仿宋" w:eastAsia="仿宋"/>
                <w:b/>
                <w:bCs/>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第一天</w:t>
            </w:r>
          </w:p>
        </w:tc>
        <w:tc>
          <w:tcPr>
            <w:tcW w:w="7117" w:type="dxa"/>
            <w:gridSpan w:val="2"/>
          </w:tcPr>
          <w:p>
            <w:pPr>
              <w:spacing w:line="400" w:lineRule="exact"/>
              <w:rPr>
                <w:rFonts w:ascii="仿宋" w:hAnsi="仿宋" w:eastAsia="仿宋"/>
                <w:sz w:val="24"/>
                <w:szCs w:val="24"/>
              </w:rPr>
            </w:pPr>
            <w:r>
              <w:rPr>
                <w:rFonts w:ascii="仿宋" w:hAnsi="仿宋" w:eastAsia="仿宋"/>
                <w:sz w:val="24"/>
                <w:szCs w:val="24"/>
              </w:rPr>
              <w:t>抵达机场，办理入住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第二天</w:t>
            </w:r>
          </w:p>
        </w:tc>
        <w:tc>
          <w:tcPr>
            <w:tcW w:w="3856" w:type="dxa"/>
          </w:tcPr>
          <w:p>
            <w:pPr>
              <w:spacing w:line="400" w:lineRule="exact"/>
              <w:rPr>
                <w:rFonts w:ascii="仿宋" w:hAnsi="仿宋" w:eastAsia="仿宋"/>
                <w:sz w:val="24"/>
                <w:szCs w:val="24"/>
              </w:rPr>
            </w:pPr>
            <w:r>
              <w:rPr>
                <w:rFonts w:ascii="仿宋" w:hAnsi="仿宋" w:eastAsia="仿宋"/>
                <w:sz w:val="24"/>
                <w:szCs w:val="24"/>
              </w:rPr>
              <w:t>欢迎仪式</w:t>
            </w:r>
          </w:p>
        </w:tc>
        <w:tc>
          <w:tcPr>
            <w:tcW w:w="3261" w:type="dxa"/>
          </w:tcPr>
          <w:p>
            <w:pPr>
              <w:spacing w:line="400" w:lineRule="exact"/>
              <w:rPr>
                <w:rFonts w:ascii="仿宋" w:hAnsi="仿宋" w:eastAsia="仿宋"/>
                <w:sz w:val="24"/>
                <w:szCs w:val="24"/>
              </w:rPr>
            </w:pPr>
            <w:r>
              <w:rPr>
                <w:rFonts w:ascii="仿宋" w:hAnsi="仿宋" w:eastAsia="仿宋"/>
                <w:sz w:val="24"/>
                <w:szCs w:val="24"/>
              </w:rPr>
              <w:t>课程1：剑桥历史与英国文化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第三天</w:t>
            </w:r>
          </w:p>
        </w:tc>
        <w:tc>
          <w:tcPr>
            <w:tcW w:w="3856" w:type="dxa"/>
          </w:tcPr>
          <w:p>
            <w:pPr>
              <w:spacing w:line="400" w:lineRule="exact"/>
              <w:rPr>
                <w:rFonts w:ascii="仿宋" w:hAnsi="仿宋" w:eastAsia="仿宋"/>
                <w:sz w:val="24"/>
                <w:szCs w:val="24"/>
              </w:rPr>
            </w:pPr>
            <w:r>
              <w:rPr>
                <w:rFonts w:ascii="仿宋" w:hAnsi="仿宋" w:eastAsia="仿宋"/>
                <w:sz w:val="24"/>
                <w:szCs w:val="24"/>
              </w:rPr>
              <w:t>剑桥城市探访</w:t>
            </w:r>
          </w:p>
        </w:tc>
        <w:tc>
          <w:tcPr>
            <w:tcW w:w="3261" w:type="dxa"/>
          </w:tcPr>
          <w:p>
            <w:pPr>
              <w:spacing w:line="400" w:lineRule="exact"/>
              <w:rPr>
                <w:rFonts w:ascii="仿宋" w:hAnsi="仿宋" w:eastAsia="仿宋"/>
                <w:sz w:val="24"/>
                <w:szCs w:val="24"/>
              </w:rPr>
            </w:pPr>
            <w:r>
              <w:rPr>
                <w:rFonts w:ascii="仿宋" w:hAnsi="仿宋" w:eastAsia="仿宋"/>
                <w:sz w:val="24"/>
                <w:szCs w:val="24"/>
              </w:rPr>
              <w:t>康河泛舟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第四天</w:t>
            </w:r>
          </w:p>
        </w:tc>
        <w:tc>
          <w:tcPr>
            <w:tcW w:w="3856" w:type="dxa"/>
          </w:tcPr>
          <w:p>
            <w:pPr>
              <w:spacing w:line="400" w:lineRule="exact"/>
              <w:rPr>
                <w:rFonts w:ascii="仿宋" w:hAnsi="仿宋" w:eastAsia="仿宋"/>
                <w:sz w:val="24"/>
                <w:szCs w:val="24"/>
              </w:rPr>
            </w:pPr>
            <w:r>
              <w:rPr>
                <w:rFonts w:ascii="仿宋" w:hAnsi="仿宋" w:eastAsia="仿宋"/>
                <w:sz w:val="24"/>
                <w:szCs w:val="24"/>
              </w:rPr>
              <w:t>课程2：探索宇宙奥秘 剑桥大学天文台参观</w:t>
            </w:r>
          </w:p>
        </w:tc>
        <w:tc>
          <w:tcPr>
            <w:tcW w:w="3261" w:type="dxa"/>
          </w:tcPr>
          <w:p>
            <w:pPr>
              <w:spacing w:line="400" w:lineRule="exact"/>
              <w:rPr>
                <w:rFonts w:ascii="仿宋" w:hAnsi="仿宋" w:eastAsia="仿宋"/>
                <w:sz w:val="24"/>
                <w:szCs w:val="24"/>
              </w:rPr>
            </w:pPr>
            <w:r>
              <w:rPr>
                <w:rFonts w:ascii="仿宋" w:hAnsi="仿宋" w:eastAsia="仿宋"/>
                <w:sz w:val="24"/>
                <w:szCs w:val="24"/>
              </w:rPr>
              <w:t>菲兹威廉博物馆探访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第五天</w:t>
            </w:r>
          </w:p>
        </w:tc>
        <w:tc>
          <w:tcPr>
            <w:tcW w:w="3856" w:type="dxa"/>
          </w:tcPr>
          <w:p>
            <w:pPr>
              <w:spacing w:line="400" w:lineRule="exact"/>
              <w:rPr>
                <w:rFonts w:ascii="仿宋" w:hAnsi="仿宋" w:eastAsia="仿宋"/>
                <w:sz w:val="24"/>
                <w:szCs w:val="24"/>
              </w:rPr>
            </w:pPr>
            <w:r>
              <w:rPr>
                <w:rFonts w:ascii="仿宋" w:hAnsi="仿宋" w:eastAsia="仿宋"/>
                <w:sz w:val="24"/>
                <w:szCs w:val="24"/>
              </w:rPr>
              <w:t>课程3：VR技术应用</w:t>
            </w:r>
          </w:p>
        </w:tc>
        <w:tc>
          <w:tcPr>
            <w:tcW w:w="3261" w:type="dxa"/>
          </w:tcPr>
          <w:p>
            <w:pPr>
              <w:spacing w:line="400" w:lineRule="exact"/>
              <w:rPr>
                <w:rFonts w:ascii="仿宋" w:hAnsi="仿宋" w:eastAsia="仿宋"/>
                <w:sz w:val="24"/>
                <w:szCs w:val="24"/>
              </w:rPr>
            </w:pPr>
            <w:r>
              <w:rPr>
                <w:rFonts w:ascii="仿宋" w:hAnsi="仿宋" w:eastAsia="仿宋"/>
                <w:sz w:val="24"/>
                <w:szCs w:val="24"/>
              </w:rPr>
              <w:t>课程4：3D打印技术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第六天</w:t>
            </w:r>
          </w:p>
        </w:tc>
        <w:tc>
          <w:tcPr>
            <w:tcW w:w="3856" w:type="dxa"/>
          </w:tcPr>
          <w:p>
            <w:pPr>
              <w:spacing w:line="400" w:lineRule="exact"/>
              <w:rPr>
                <w:rFonts w:ascii="仿宋" w:hAnsi="仿宋" w:eastAsia="仿宋"/>
                <w:sz w:val="24"/>
                <w:szCs w:val="24"/>
              </w:rPr>
            </w:pPr>
            <w:r>
              <w:rPr>
                <w:rFonts w:ascii="仿宋" w:hAnsi="仿宋" w:eastAsia="仿宋"/>
                <w:sz w:val="24"/>
                <w:szCs w:val="24"/>
              </w:rPr>
              <w:t>课程5：人工智能思维</w:t>
            </w:r>
          </w:p>
        </w:tc>
        <w:tc>
          <w:tcPr>
            <w:tcW w:w="3261" w:type="dxa"/>
          </w:tcPr>
          <w:p>
            <w:pPr>
              <w:spacing w:line="400" w:lineRule="exact"/>
              <w:rPr>
                <w:rFonts w:ascii="仿宋" w:hAnsi="仿宋" w:eastAsia="仿宋"/>
                <w:sz w:val="24"/>
                <w:szCs w:val="24"/>
              </w:rPr>
            </w:pPr>
            <w:r>
              <w:rPr>
                <w:rFonts w:ascii="仿宋" w:hAnsi="仿宋" w:eastAsia="仿宋"/>
                <w:sz w:val="24"/>
                <w:szCs w:val="24"/>
              </w:rPr>
              <w:t>课程6：计算机编程艺术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第七天</w:t>
            </w:r>
          </w:p>
        </w:tc>
        <w:tc>
          <w:tcPr>
            <w:tcW w:w="3856" w:type="dxa"/>
          </w:tcPr>
          <w:p>
            <w:pPr>
              <w:spacing w:line="400" w:lineRule="exact"/>
              <w:rPr>
                <w:rFonts w:ascii="仿宋" w:hAnsi="仿宋" w:eastAsia="仿宋"/>
                <w:sz w:val="24"/>
                <w:szCs w:val="24"/>
              </w:rPr>
            </w:pPr>
            <w:r>
              <w:rPr>
                <w:rFonts w:ascii="仿宋" w:hAnsi="仿宋" w:eastAsia="仿宋"/>
                <w:sz w:val="24"/>
                <w:szCs w:val="24"/>
              </w:rPr>
              <w:t>课程7：计算机视觉</w:t>
            </w:r>
          </w:p>
        </w:tc>
        <w:tc>
          <w:tcPr>
            <w:tcW w:w="3261" w:type="dxa"/>
          </w:tcPr>
          <w:p>
            <w:pPr>
              <w:spacing w:line="400" w:lineRule="exact"/>
              <w:rPr>
                <w:rFonts w:ascii="仿宋" w:hAnsi="仿宋" w:eastAsia="仿宋"/>
                <w:sz w:val="24"/>
                <w:szCs w:val="24"/>
              </w:rPr>
            </w:pPr>
            <w:r>
              <w:rPr>
                <w:rFonts w:ascii="仿宋" w:hAnsi="仿宋" w:eastAsia="仿宋"/>
                <w:sz w:val="24"/>
                <w:szCs w:val="24"/>
              </w:rPr>
              <w:t>赛艇训练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第八天</w:t>
            </w:r>
          </w:p>
        </w:tc>
        <w:tc>
          <w:tcPr>
            <w:tcW w:w="3856" w:type="dxa"/>
          </w:tcPr>
          <w:p>
            <w:pPr>
              <w:spacing w:line="400" w:lineRule="exact"/>
              <w:rPr>
                <w:rFonts w:ascii="仿宋" w:hAnsi="仿宋" w:eastAsia="仿宋"/>
                <w:sz w:val="24"/>
                <w:szCs w:val="24"/>
              </w:rPr>
            </w:pPr>
            <w:r>
              <w:rPr>
                <w:rFonts w:ascii="仿宋" w:hAnsi="仿宋" w:eastAsia="仿宋"/>
                <w:sz w:val="24"/>
                <w:szCs w:val="24"/>
              </w:rPr>
              <w:t>课程8：无人机与无人驾驶技术</w:t>
            </w:r>
          </w:p>
        </w:tc>
        <w:tc>
          <w:tcPr>
            <w:tcW w:w="3261" w:type="dxa"/>
          </w:tcPr>
          <w:p>
            <w:pPr>
              <w:spacing w:line="400" w:lineRule="exact"/>
              <w:rPr>
                <w:rFonts w:ascii="仿宋" w:hAnsi="仿宋" w:eastAsia="仿宋"/>
                <w:sz w:val="24"/>
                <w:szCs w:val="24"/>
              </w:rPr>
            </w:pPr>
            <w:r>
              <w:rPr>
                <w:rFonts w:ascii="仿宋" w:hAnsi="仿宋" w:eastAsia="仿宋"/>
                <w:sz w:val="24"/>
                <w:szCs w:val="24"/>
              </w:rPr>
              <w:t>赛艇训练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第九天</w:t>
            </w:r>
          </w:p>
        </w:tc>
        <w:tc>
          <w:tcPr>
            <w:tcW w:w="3856" w:type="dxa"/>
          </w:tcPr>
          <w:p>
            <w:pPr>
              <w:spacing w:line="400" w:lineRule="exact"/>
              <w:rPr>
                <w:rFonts w:ascii="仿宋" w:hAnsi="仿宋" w:eastAsia="仿宋"/>
                <w:sz w:val="24"/>
                <w:szCs w:val="24"/>
              </w:rPr>
            </w:pPr>
            <w:r>
              <w:rPr>
                <w:rFonts w:ascii="仿宋" w:hAnsi="仿宋" w:eastAsia="仿宋"/>
                <w:sz w:val="24"/>
                <w:szCs w:val="24"/>
              </w:rPr>
              <w:t>课程9：英式礼仪-餐桌&amp;社交</w:t>
            </w:r>
          </w:p>
        </w:tc>
        <w:tc>
          <w:tcPr>
            <w:tcW w:w="3261" w:type="dxa"/>
          </w:tcPr>
          <w:p>
            <w:pPr>
              <w:spacing w:line="400" w:lineRule="exact"/>
              <w:rPr>
                <w:rFonts w:ascii="仿宋" w:hAnsi="仿宋" w:eastAsia="仿宋"/>
                <w:sz w:val="24"/>
                <w:szCs w:val="24"/>
              </w:rPr>
            </w:pPr>
            <w:r>
              <w:rPr>
                <w:rFonts w:ascii="仿宋" w:hAnsi="仿宋" w:eastAsia="仿宋"/>
                <w:sz w:val="24"/>
                <w:szCs w:val="24"/>
              </w:rPr>
              <w:t>辩论赛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第十天</w:t>
            </w:r>
          </w:p>
        </w:tc>
        <w:tc>
          <w:tcPr>
            <w:tcW w:w="7117" w:type="dxa"/>
            <w:gridSpan w:val="2"/>
          </w:tcPr>
          <w:p>
            <w:pPr>
              <w:spacing w:line="400" w:lineRule="exact"/>
              <w:rPr>
                <w:rFonts w:ascii="仿宋" w:hAnsi="仿宋" w:eastAsia="仿宋"/>
                <w:sz w:val="24"/>
                <w:szCs w:val="24"/>
              </w:rPr>
            </w:pPr>
            <w:r>
              <w:rPr>
                <w:rFonts w:ascii="仿宋" w:hAnsi="仿宋" w:eastAsia="仿宋"/>
                <w:sz w:val="24"/>
                <w:szCs w:val="24"/>
              </w:rPr>
              <w:t>人文伦敦日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第十一天</w:t>
            </w:r>
          </w:p>
        </w:tc>
        <w:tc>
          <w:tcPr>
            <w:tcW w:w="7117" w:type="dxa"/>
            <w:gridSpan w:val="2"/>
          </w:tcPr>
          <w:p>
            <w:pPr>
              <w:spacing w:line="400" w:lineRule="exact"/>
              <w:rPr>
                <w:rFonts w:ascii="仿宋" w:hAnsi="仿宋" w:eastAsia="仿宋"/>
                <w:sz w:val="24"/>
                <w:szCs w:val="24"/>
              </w:rPr>
            </w:pPr>
            <w:r>
              <w:rPr>
                <w:rFonts w:ascii="仿宋" w:hAnsi="仿宋" w:eastAsia="仿宋"/>
                <w:sz w:val="24"/>
                <w:szCs w:val="24"/>
              </w:rPr>
              <w:t>牛津之行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第十二天</w:t>
            </w:r>
          </w:p>
        </w:tc>
        <w:tc>
          <w:tcPr>
            <w:tcW w:w="7117" w:type="dxa"/>
            <w:gridSpan w:val="2"/>
          </w:tcPr>
          <w:p>
            <w:pPr>
              <w:spacing w:line="400" w:lineRule="exact"/>
              <w:rPr>
                <w:rFonts w:ascii="仿宋" w:hAnsi="仿宋" w:eastAsia="仿宋"/>
                <w:sz w:val="24"/>
                <w:szCs w:val="24"/>
              </w:rPr>
            </w:pPr>
            <w:r>
              <w:rPr>
                <w:rFonts w:ascii="仿宋" w:hAnsi="仿宋" w:eastAsia="仿宋"/>
                <w:sz w:val="24"/>
                <w:szCs w:val="24"/>
              </w:rPr>
              <w:t>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第十三天</w:t>
            </w:r>
          </w:p>
        </w:tc>
        <w:tc>
          <w:tcPr>
            <w:tcW w:w="3856" w:type="dxa"/>
          </w:tcPr>
          <w:p>
            <w:pPr>
              <w:spacing w:line="400" w:lineRule="exact"/>
              <w:rPr>
                <w:rFonts w:ascii="仿宋" w:hAnsi="仿宋" w:eastAsia="仿宋"/>
                <w:sz w:val="24"/>
                <w:szCs w:val="24"/>
              </w:rPr>
            </w:pPr>
            <w:r>
              <w:rPr>
                <w:rFonts w:ascii="仿宋" w:hAnsi="仿宋" w:eastAsia="仿宋"/>
                <w:sz w:val="24"/>
                <w:szCs w:val="24"/>
              </w:rPr>
              <w:t xml:space="preserve"> 退房</w:t>
            </w:r>
          </w:p>
        </w:tc>
        <w:tc>
          <w:tcPr>
            <w:tcW w:w="3261" w:type="dxa"/>
          </w:tcPr>
          <w:p>
            <w:pPr>
              <w:spacing w:line="400" w:lineRule="exact"/>
              <w:rPr>
                <w:rFonts w:ascii="仿宋" w:hAnsi="仿宋" w:eastAsia="仿宋"/>
                <w:sz w:val="24"/>
                <w:szCs w:val="24"/>
              </w:rPr>
            </w:pPr>
            <w:r>
              <w:rPr>
                <w:rFonts w:ascii="仿宋" w:hAnsi="仿宋" w:eastAsia="仿宋"/>
                <w:sz w:val="24"/>
                <w:szCs w:val="24"/>
              </w:rPr>
              <w:t>启程回国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tcPr>
          <w:p>
            <w:pPr>
              <w:spacing w:line="400" w:lineRule="exact"/>
              <w:jc w:val="center"/>
              <w:rPr>
                <w:rFonts w:ascii="仿宋" w:hAnsi="仿宋" w:eastAsia="仿宋"/>
                <w:sz w:val="24"/>
                <w:szCs w:val="24"/>
              </w:rPr>
            </w:pPr>
            <w:r>
              <w:rPr>
                <w:rFonts w:ascii="仿宋" w:hAnsi="仿宋" w:eastAsia="仿宋"/>
                <w:sz w:val="24"/>
                <w:szCs w:val="24"/>
              </w:rPr>
              <w:t>第十四天</w:t>
            </w:r>
          </w:p>
        </w:tc>
        <w:tc>
          <w:tcPr>
            <w:tcW w:w="7117" w:type="dxa"/>
            <w:gridSpan w:val="2"/>
          </w:tcPr>
          <w:p>
            <w:pPr>
              <w:spacing w:line="400" w:lineRule="exact"/>
              <w:rPr>
                <w:rFonts w:ascii="仿宋" w:hAnsi="仿宋" w:eastAsia="仿宋"/>
                <w:sz w:val="24"/>
                <w:szCs w:val="24"/>
              </w:rPr>
            </w:pPr>
            <w:r>
              <w:rPr>
                <w:rFonts w:ascii="仿宋" w:hAnsi="仿宋" w:eastAsia="仿宋"/>
                <w:sz w:val="24"/>
                <w:szCs w:val="24"/>
              </w:rPr>
              <w:t>抵达国内</w:t>
            </w:r>
          </w:p>
        </w:tc>
      </w:tr>
    </w:tbl>
    <w:p>
      <w:pPr>
        <w:spacing w:line="400" w:lineRule="exact"/>
        <w:rPr>
          <w:rFonts w:ascii="仿宋" w:hAnsi="仿宋" w:eastAsia="仿宋"/>
          <w:sz w:val="24"/>
          <w:szCs w:val="24"/>
        </w:rPr>
      </w:pPr>
      <w:r>
        <w:rPr>
          <w:rFonts w:ascii="仿宋" w:hAnsi="仿宋" w:eastAsia="仿宋"/>
          <w:b/>
          <w:bCs/>
          <w:sz w:val="24"/>
          <w:szCs w:val="24"/>
        </w:rPr>
        <w:t>参考费用</w:t>
      </w:r>
      <w:r>
        <w:rPr>
          <w:rFonts w:ascii="仿宋" w:hAnsi="仿宋" w:eastAsia="仿宋"/>
          <w:b/>
          <w:sz w:val="24"/>
          <w:szCs w:val="24"/>
        </w:rPr>
        <w:t>：</w:t>
      </w:r>
      <w:r>
        <w:rPr>
          <w:rFonts w:ascii="仿宋" w:hAnsi="仿宋" w:eastAsia="仿宋"/>
          <w:sz w:val="24"/>
          <w:szCs w:val="24"/>
        </w:rPr>
        <w:t>33800元</w:t>
      </w:r>
    </w:p>
    <w:p>
      <w:pPr>
        <w:spacing w:line="400" w:lineRule="exact"/>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课程费、住宿费、伙食费、文化参访费、海外意外保险费、英国交通费。</w:t>
      </w:r>
    </w:p>
    <w:p>
      <w:pPr>
        <w:spacing w:line="400" w:lineRule="exact"/>
        <w:rPr>
          <w:rFonts w:ascii="仿宋" w:hAnsi="仿宋" w:eastAsia="仿宋"/>
          <w:spacing w:val="-4"/>
          <w:sz w:val="24"/>
          <w:szCs w:val="24"/>
        </w:rPr>
      </w:pPr>
      <w:r>
        <w:rPr>
          <w:rFonts w:ascii="仿宋" w:hAnsi="仿宋" w:eastAsia="仿宋"/>
          <w:b/>
          <w:sz w:val="24"/>
          <w:szCs w:val="24"/>
        </w:rPr>
        <w:t>费用不包括：</w:t>
      </w:r>
      <w:r>
        <w:rPr>
          <w:rFonts w:ascii="仿宋" w:hAnsi="仿宋" w:eastAsia="仿宋"/>
          <w:spacing w:val="-4"/>
          <w:sz w:val="24"/>
          <w:szCs w:val="24"/>
        </w:rPr>
        <w:t>国际机票费、个人护照办理费、签证手续费、国内交通及其他个人购物消费。</w:t>
      </w:r>
    </w:p>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11" w:name="_Toc71373634"/>
      <w:r>
        <w:rPr>
          <w:shd w:val="clear" w:color="auto" w:fill="FFFFFF"/>
          <w:lang w:bidi="ar-SA"/>
        </w:rPr>
        <w:t>美国华盛顿大学语言文化课程</w:t>
      </w:r>
      <w:bookmarkEnd w:id="11"/>
    </w:p>
    <w:p>
      <w:pPr>
        <w:spacing w:line="400" w:lineRule="exact"/>
        <w:rPr>
          <w:rFonts w:ascii="仿宋" w:hAnsi="仿宋" w:eastAsia="仿宋"/>
          <w:sz w:val="24"/>
          <w:szCs w:val="24"/>
        </w:rPr>
      </w:pPr>
      <w:r>
        <w:rPr>
          <w:rFonts w:ascii="仿宋" w:hAnsi="仿宋" w:eastAsia="仿宋"/>
          <w:b/>
          <w:sz w:val="24"/>
          <w:szCs w:val="24"/>
        </w:rPr>
        <w:t>项目地点：</w:t>
      </w:r>
      <w:r>
        <w:rPr>
          <w:rFonts w:ascii="仿宋" w:hAnsi="仿宋" w:eastAsia="仿宋"/>
          <w:bCs/>
          <w:sz w:val="24"/>
          <w:szCs w:val="24"/>
        </w:rPr>
        <w:t>美国、</w:t>
      </w:r>
      <w:r>
        <w:rPr>
          <w:rFonts w:ascii="仿宋" w:hAnsi="仿宋" w:eastAsia="仿宋"/>
          <w:sz w:val="24"/>
          <w:szCs w:val="24"/>
        </w:rPr>
        <w:t>西雅图</w:t>
      </w:r>
    </w:p>
    <w:p>
      <w:pPr>
        <w:spacing w:line="400" w:lineRule="exact"/>
        <w:rPr>
          <w:rFonts w:ascii="仿宋" w:hAnsi="仿宋" w:eastAsia="仿宋"/>
          <w:bCs/>
          <w:sz w:val="24"/>
          <w:szCs w:val="24"/>
        </w:rPr>
      </w:pPr>
      <w:r>
        <w:rPr>
          <w:rFonts w:ascii="仿宋" w:hAnsi="仿宋" w:eastAsia="仿宋"/>
          <w:b/>
          <w:sz w:val="24"/>
          <w:szCs w:val="24"/>
        </w:rPr>
        <w:t>项目时间：</w:t>
      </w:r>
      <w:r>
        <w:rPr>
          <w:rFonts w:ascii="仿宋" w:hAnsi="仿宋" w:eastAsia="仿宋"/>
          <w:sz w:val="24"/>
          <w:szCs w:val="24"/>
        </w:rPr>
        <w:t>每年</w:t>
      </w:r>
      <w:r>
        <w:rPr>
          <w:rFonts w:ascii="仿宋" w:hAnsi="仿宋" w:eastAsia="仿宋"/>
          <w:bCs/>
          <w:sz w:val="24"/>
          <w:szCs w:val="24"/>
        </w:rPr>
        <w:t>2月、7月</w:t>
      </w:r>
    </w:p>
    <w:p>
      <w:pPr>
        <w:spacing w:line="400" w:lineRule="exact"/>
        <w:ind w:left="1205" w:hanging="1205" w:hangingChars="500"/>
        <w:rPr>
          <w:rFonts w:ascii="仿宋" w:hAnsi="仿宋" w:eastAsia="仿宋"/>
          <w:sz w:val="24"/>
          <w:szCs w:val="24"/>
        </w:rPr>
      </w:pPr>
      <w:r>
        <w:rPr>
          <w:rFonts w:ascii="仿宋" w:hAnsi="仿宋" w:eastAsia="仿宋"/>
          <w:b/>
          <w:sz w:val="24"/>
          <w:szCs w:val="24"/>
        </w:rPr>
        <w:t>项目概述：</w:t>
      </w:r>
      <w:r>
        <w:rPr>
          <w:rFonts w:ascii="仿宋" w:hAnsi="仿宋" w:eastAsia="仿宋"/>
          <w:bCs/>
          <w:sz w:val="24"/>
          <w:szCs w:val="24"/>
        </w:rPr>
        <w:t>项目主要针对想要在纯英文环境中提升英语能力的同学设置的，课程将集中于四大英语技能的提高：阅读、写作、口语、听力。小班授课，通过课堂学习及活动安排深入了解美国社会与文化，同时入住寄宿家庭，体验原汁原味的美国本土生活。</w:t>
      </w:r>
    </w:p>
    <w:p>
      <w:pPr>
        <w:spacing w:line="400" w:lineRule="exact"/>
        <w:rPr>
          <w:rFonts w:ascii="仿宋" w:hAnsi="仿宋" w:eastAsia="仿宋"/>
          <w:sz w:val="24"/>
          <w:szCs w:val="24"/>
        </w:rPr>
      </w:pPr>
      <w:r>
        <w:rPr>
          <w:rFonts w:ascii="仿宋" w:hAnsi="仿宋" w:eastAsia="仿宋"/>
          <w:b/>
          <w:sz w:val="24"/>
          <w:szCs w:val="24"/>
        </w:rPr>
        <w:t>项目日程安排：</w:t>
      </w:r>
      <w:r>
        <w:rPr>
          <w:rFonts w:ascii="仿宋" w:hAnsi="仿宋" w:eastAsia="仿宋"/>
          <w:sz w:val="24"/>
          <w:szCs w:val="24"/>
        </w:rPr>
        <w:t>见下表。</w:t>
      </w:r>
    </w:p>
    <w:p>
      <w:pPr>
        <w:spacing w:before="156" w:beforeLines="50" w:after="156" w:afterLines="50" w:line="400" w:lineRule="exact"/>
        <w:jc w:val="center"/>
        <w:rPr>
          <w:rFonts w:ascii="仿宋" w:hAnsi="仿宋" w:eastAsia="仿宋"/>
          <w:bCs/>
          <w:sz w:val="24"/>
          <w:szCs w:val="24"/>
        </w:rPr>
      </w:pPr>
      <w:r>
        <w:rPr>
          <w:rFonts w:ascii="仿宋" w:hAnsi="仿宋" w:eastAsia="仿宋"/>
          <w:bCs/>
          <w:sz w:val="24"/>
          <w:szCs w:val="24"/>
        </w:rPr>
        <w:t>华盛顿大学语言文化课程日程安排</w:t>
      </w:r>
    </w:p>
    <w:tbl>
      <w:tblPr>
        <w:tblStyle w:val="28"/>
        <w:tblpPr w:leftFromText="180" w:rightFromText="180" w:vertAnchor="text" w:tblpY="1"/>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3305"/>
        <w:gridCol w:w="4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493"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日程</w:t>
            </w:r>
          </w:p>
        </w:tc>
        <w:tc>
          <w:tcPr>
            <w:tcW w:w="3305"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上午</w:t>
            </w:r>
          </w:p>
        </w:tc>
        <w:tc>
          <w:tcPr>
            <w:tcW w:w="4422"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第一天</w:t>
            </w:r>
          </w:p>
        </w:tc>
        <w:tc>
          <w:tcPr>
            <w:tcW w:w="7727" w:type="dxa"/>
            <w:gridSpan w:val="2"/>
            <w:vAlign w:val="center"/>
          </w:tcPr>
          <w:p>
            <w:pPr>
              <w:spacing w:line="400" w:lineRule="exact"/>
              <w:rPr>
                <w:rFonts w:ascii="仿宋" w:hAnsi="仿宋" w:eastAsia="仿宋"/>
                <w:sz w:val="24"/>
                <w:szCs w:val="24"/>
              </w:rPr>
            </w:pPr>
            <w:r>
              <w:rPr>
                <w:rFonts w:ascii="仿宋" w:hAnsi="仿宋" w:eastAsia="仿宋"/>
                <w:sz w:val="24"/>
                <w:szCs w:val="24"/>
              </w:rPr>
              <w:t>从北京乘坐国际航班飞往西雅图</w:t>
            </w:r>
          </w:p>
          <w:p>
            <w:pPr>
              <w:spacing w:line="400" w:lineRule="exact"/>
              <w:rPr>
                <w:rFonts w:ascii="仿宋" w:hAnsi="仿宋" w:eastAsia="仿宋"/>
                <w:sz w:val="24"/>
                <w:szCs w:val="24"/>
              </w:rPr>
            </w:pPr>
            <w:r>
              <w:rPr>
                <w:rFonts w:ascii="仿宋" w:hAnsi="仿宋" w:eastAsia="仿宋"/>
                <w:sz w:val="24"/>
                <w:szCs w:val="24"/>
              </w:rPr>
              <w:t>抵达西雅图，并见到寄宿家庭，熟悉住家环境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第二天</w:t>
            </w:r>
          </w:p>
        </w:tc>
        <w:tc>
          <w:tcPr>
            <w:tcW w:w="7727" w:type="dxa"/>
            <w:gridSpan w:val="2"/>
            <w:vAlign w:val="center"/>
          </w:tcPr>
          <w:p>
            <w:pPr>
              <w:spacing w:line="400" w:lineRule="exact"/>
              <w:rPr>
                <w:rFonts w:ascii="仿宋" w:hAnsi="仿宋" w:eastAsia="仿宋"/>
                <w:sz w:val="24"/>
                <w:szCs w:val="24"/>
              </w:rPr>
            </w:pPr>
            <w:r>
              <w:rPr>
                <w:rFonts w:ascii="仿宋" w:hAnsi="仿宋" w:eastAsia="仿宋"/>
                <w:sz w:val="24"/>
                <w:szCs w:val="24"/>
              </w:rPr>
              <w:t>新生培训，英语测试；欢迎午餐，校园参观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第三天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校内自习或游览了解美国生活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第四天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了解西雅图当地人的生活环境，体验当地购物方式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第五天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游览西雅图著名景点派克市场,品尝世界第一家咖啡,欣赏星巴克西太平洋美景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第六天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主题讲座：未来职场发展不同阶段需要具备的软实力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第七天</w:t>
            </w:r>
          </w:p>
        </w:tc>
        <w:tc>
          <w:tcPr>
            <w:tcW w:w="7727" w:type="dxa"/>
            <w:gridSpan w:val="2"/>
            <w:vMerge w:val="restart"/>
            <w:vAlign w:val="center"/>
          </w:tcPr>
          <w:p>
            <w:pPr>
              <w:spacing w:line="400" w:lineRule="exact"/>
              <w:rPr>
                <w:rFonts w:ascii="仿宋" w:hAnsi="仿宋" w:eastAsia="仿宋"/>
                <w:sz w:val="24"/>
                <w:szCs w:val="24"/>
              </w:rPr>
            </w:pPr>
            <w:r>
              <w:rPr>
                <w:rFonts w:ascii="仿宋" w:hAnsi="仿宋" w:eastAsia="仿宋"/>
                <w:sz w:val="24"/>
                <w:szCs w:val="24"/>
              </w:rPr>
              <w:t>周末时间自行安排，与自己的寄宿家庭共度周末，深度体验美国文化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第八天</w:t>
            </w:r>
          </w:p>
        </w:tc>
        <w:tc>
          <w:tcPr>
            <w:tcW w:w="7727" w:type="dxa"/>
            <w:gridSpan w:val="2"/>
            <w:vMerge w:val="continue"/>
            <w:vAlign w:val="center"/>
          </w:tcPr>
          <w:p>
            <w:pPr>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第九天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校内自习或游览了解美国生活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乘坐当地公共交通游览西雅图城市风光，体验当地人的公共交通及城市设施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第十一天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主题讲座：美国读研及就业经验分享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第十二天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乘船前往Bainbridge Island观光游览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第十三天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校内自习或游览了解美国生活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第十四天</w:t>
            </w:r>
          </w:p>
        </w:tc>
        <w:tc>
          <w:tcPr>
            <w:tcW w:w="7727" w:type="dxa"/>
            <w:gridSpan w:val="2"/>
            <w:vMerge w:val="restart"/>
            <w:vAlign w:val="center"/>
          </w:tcPr>
          <w:p>
            <w:pPr>
              <w:spacing w:line="400" w:lineRule="exact"/>
              <w:rPr>
                <w:rFonts w:ascii="仿宋" w:hAnsi="仿宋" w:eastAsia="仿宋"/>
                <w:sz w:val="24"/>
                <w:szCs w:val="24"/>
              </w:rPr>
            </w:pPr>
            <w:r>
              <w:rPr>
                <w:rFonts w:ascii="仿宋" w:hAnsi="仿宋" w:eastAsia="仿宋"/>
                <w:sz w:val="24"/>
                <w:szCs w:val="24"/>
              </w:rPr>
              <w:t>周末时间自行安排，与自己的寄宿家庭共度周末，深度体验美国文化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第十五天</w:t>
            </w:r>
          </w:p>
        </w:tc>
        <w:tc>
          <w:tcPr>
            <w:tcW w:w="7727" w:type="dxa"/>
            <w:gridSpan w:val="2"/>
            <w:vMerge w:val="continue"/>
            <w:vAlign w:val="center"/>
          </w:tcPr>
          <w:p>
            <w:pPr>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第十六天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游览先民广场、音乐博物馆、太空针塔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第十七天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主题讲座：西雅图本地企业及美国科技发展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第十八天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参观西雅图艺术博物馆、奇胡利玻璃艺术园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第十九天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rPr>
                <w:rFonts w:ascii="仿宋" w:hAnsi="仿宋" w:eastAsia="仿宋"/>
                <w:sz w:val="24"/>
                <w:szCs w:val="24"/>
              </w:rPr>
            </w:pPr>
            <w:r>
              <w:rPr>
                <w:rFonts w:ascii="仿宋" w:hAnsi="仿宋" w:eastAsia="仿宋"/>
                <w:sz w:val="24"/>
                <w:szCs w:val="24"/>
              </w:rPr>
              <w:t>校内自习或游览了解美国生活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第二十天</w:t>
            </w:r>
          </w:p>
        </w:tc>
        <w:tc>
          <w:tcPr>
            <w:tcW w:w="3305" w:type="dxa"/>
            <w:vAlign w:val="center"/>
          </w:tcPr>
          <w:p>
            <w:pPr>
              <w:spacing w:line="400" w:lineRule="exact"/>
              <w:rPr>
                <w:rFonts w:ascii="仿宋" w:hAnsi="仿宋" w:eastAsia="仿宋"/>
                <w:sz w:val="24"/>
                <w:szCs w:val="24"/>
              </w:rPr>
            </w:pPr>
            <w:r>
              <w:rPr>
                <w:rFonts w:ascii="仿宋" w:hAnsi="仿宋" w:eastAsia="仿宋"/>
                <w:sz w:val="24"/>
                <w:szCs w:val="24"/>
              </w:rPr>
              <w:t>英语课学习</w:t>
            </w:r>
          </w:p>
        </w:tc>
        <w:tc>
          <w:tcPr>
            <w:tcW w:w="4422" w:type="dxa"/>
            <w:vAlign w:val="center"/>
          </w:tcPr>
          <w:p>
            <w:pPr>
              <w:spacing w:line="400" w:lineRule="exact"/>
              <w:ind w:firstLine="590"/>
              <w:jc w:val="left"/>
              <w:rPr>
                <w:rFonts w:ascii="仿宋" w:hAnsi="仿宋" w:eastAsia="仿宋"/>
                <w:sz w:val="24"/>
                <w:szCs w:val="24"/>
              </w:rPr>
            </w:pPr>
            <w:r>
              <w:rPr>
                <w:rFonts w:ascii="仿宋" w:hAnsi="仿宋" w:eastAsia="仿宋"/>
                <w:sz w:val="24"/>
                <w:szCs w:val="24"/>
              </w:rPr>
              <w:t>结业典礼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93" w:type="dxa"/>
            <w:vAlign w:val="center"/>
          </w:tcPr>
          <w:p>
            <w:pPr>
              <w:spacing w:line="400" w:lineRule="exact"/>
              <w:jc w:val="center"/>
              <w:rPr>
                <w:rFonts w:ascii="仿宋" w:hAnsi="仿宋" w:eastAsia="仿宋"/>
                <w:sz w:val="24"/>
                <w:szCs w:val="24"/>
              </w:rPr>
            </w:pPr>
            <w:r>
              <w:rPr>
                <w:rFonts w:ascii="仿宋" w:hAnsi="仿宋" w:eastAsia="仿宋"/>
                <w:sz w:val="24"/>
                <w:szCs w:val="24"/>
              </w:rPr>
              <w:t>第二十一天</w:t>
            </w:r>
          </w:p>
        </w:tc>
        <w:tc>
          <w:tcPr>
            <w:tcW w:w="7727" w:type="dxa"/>
            <w:gridSpan w:val="2"/>
            <w:vAlign w:val="center"/>
          </w:tcPr>
          <w:p>
            <w:pPr>
              <w:spacing w:line="400" w:lineRule="exact"/>
              <w:rPr>
                <w:rFonts w:ascii="仿宋" w:hAnsi="仿宋" w:eastAsia="仿宋"/>
                <w:sz w:val="24"/>
                <w:szCs w:val="24"/>
              </w:rPr>
            </w:pPr>
            <w:r>
              <w:rPr>
                <w:rFonts w:ascii="仿宋" w:hAnsi="仿宋" w:eastAsia="仿宋"/>
                <w:sz w:val="24"/>
                <w:szCs w:val="24"/>
              </w:rPr>
              <w:t>从西雅图乘坐国际航班飞回北京</w:t>
            </w:r>
          </w:p>
        </w:tc>
      </w:tr>
    </w:tbl>
    <w:p>
      <w:pPr>
        <w:spacing w:line="400" w:lineRule="exact"/>
        <w:rPr>
          <w:rFonts w:ascii="仿宋" w:hAnsi="仿宋" w:eastAsia="仿宋"/>
          <w:b/>
          <w:sz w:val="24"/>
          <w:szCs w:val="24"/>
        </w:rPr>
      </w:pPr>
    </w:p>
    <w:p>
      <w:pPr>
        <w:spacing w:line="400" w:lineRule="exact"/>
        <w:rPr>
          <w:rFonts w:ascii="仿宋" w:hAnsi="仿宋" w:eastAsia="仿宋"/>
          <w:sz w:val="24"/>
          <w:szCs w:val="24"/>
        </w:rPr>
      </w:pPr>
      <w:r>
        <w:rPr>
          <w:rFonts w:ascii="仿宋" w:hAnsi="仿宋" w:eastAsia="仿宋"/>
          <w:b/>
          <w:sz w:val="24"/>
          <w:szCs w:val="24"/>
        </w:rPr>
        <w:t>参考费用：</w:t>
      </w:r>
      <w:r>
        <w:rPr>
          <w:rFonts w:ascii="仿宋" w:hAnsi="仿宋" w:eastAsia="仿宋"/>
          <w:sz w:val="24"/>
          <w:szCs w:val="24"/>
        </w:rPr>
        <w:t xml:space="preserve"> 26600元人民币</w:t>
      </w:r>
    </w:p>
    <w:p>
      <w:pPr>
        <w:spacing w:line="400" w:lineRule="exact"/>
        <w:ind w:left="1205" w:hanging="1205" w:hangingChars="500"/>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项目报名费、学费、住宿申请费、住宿费、寄宿家庭工作日每天早晚两餐餐费、周末一日三餐餐费、接送机及项目管理费用。</w:t>
      </w:r>
    </w:p>
    <w:p>
      <w:pPr>
        <w:spacing w:line="400" w:lineRule="exact"/>
        <w:rPr>
          <w:rFonts w:ascii="仿宋" w:hAnsi="仿宋" w:eastAsia="仿宋"/>
          <w:sz w:val="24"/>
          <w:szCs w:val="24"/>
        </w:rPr>
      </w:pPr>
      <w:r>
        <w:rPr>
          <w:rStyle w:val="54"/>
          <w:rFonts w:ascii="仿宋" w:hAnsi="仿宋" w:eastAsia="仿宋"/>
          <w:b/>
          <w:sz w:val="24"/>
          <w:szCs w:val="24"/>
        </w:rPr>
        <w:t>费用不包括：</w:t>
      </w:r>
      <w:r>
        <w:rPr>
          <w:rStyle w:val="54"/>
          <w:rFonts w:ascii="仿宋" w:hAnsi="仿宋" w:eastAsia="仿宋"/>
          <w:bCs/>
          <w:sz w:val="24"/>
          <w:szCs w:val="24"/>
        </w:rPr>
        <w:t>往返国际机票、签证费、保险费、个人生活费</w:t>
      </w:r>
      <w:r>
        <w:rPr>
          <w:rFonts w:ascii="仿宋" w:hAnsi="仿宋" w:eastAsia="仿宋"/>
          <w:sz w:val="24"/>
          <w:szCs w:val="24"/>
        </w:rPr>
        <w:t>。</w:t>
      </w: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12" w:name="_Toc71373635"/>
      <w:r>
        <w:rPr>
          <w:shd w:val="clear" w:color="auto" w:fill="FFFFFF"/>
          <w:lang w:bidi="ar-SA"/>
        </w:rPr>
        <w:t>美国哈佛大学“企业管理与幸福公开课”研学项目</w:t>
      </w:r>
      <w:bookmarkEnd w:id="12"/>
    </w:p>
    <w:p>
      <w:pPr>
        <w:spacing w:line="360" w:lineRule="exact"/>
        <w:rPr>
          <w:rFonts w:ascii="仿宋" w:hAnsi="仿宋" w:eastAsia="仿宋"/>
          <w:sz w:val="24"/>
          <w:szCs w:val="24"/>
        </w:rPr>
      </w:pPr>
      <w:r>
        <w:rPr>
          <w:rFonts w:ascii="仿宋" w:hAnsi="仿宋" w:eastAsia="仿宋"/>
          <w:b/>
          <w:sz w:val="24"/>
          <w:szCs w:val="24"/>
        </w:rPr>
        <w:t>项目地点：</w:t>
      </w:r>
      <w:r>
        <w:rPr>
          <w:rFonts w:ascii="仿宋" w:hAnsi="仿宋" w:eastAsia="仿宋"/>
          <w:sz w:val="24"/>
          <w:szCs w:val="24"/>
        </w:rPr>
        <w:t>华盛顿、纽约、波士顿</w:t>
      </w:r>
    </w:p>
    <w:p>
      <w:pPr>
        <w:spacing w:line="360" w:lineRule="exact"/>
        <w:rPr>
          <w:rFonts w:ascii="仿宋" w:hAnsi="仿宋" w:eastAsia="仿宋"/>
          <w:bCs/>
          <w:sz w:val="24"/>
          <w:szCs w:val="24"/>
        </w:rPr>
      </w:pPr>
      <w:r>
        <w:rPr>
          <w:rFonts w:ascii="仿宋" w:hAnsi="仿宋" w:eastAsia="仿宋"/>
          <w:b/>
          <w:sz w:val="24"/>
          <w:szCs w:val="24"/>
        </w:rPr>
        <w:t>项目时间：</w:t>
      </w:r>
      <w:r>
        <w:rPr>
          <w:rFonts w:ascii="仿宋" w:hAnsi="仿宋" w:eastAsia="仿宋"/>
          <w:bCs/>
          <w:sz w:val="24"/>
          <w:szCs w:val="24"/>
        </w:rPr>
        <w:t>每年1月份、7月份</w:t>
      </w:r>
    </w:p>
    <w:p>
      <w:pPr>
        <w:spacing w:line="360" w:lineRule="exact"/>
        <w:ind w:left="1205" w:hanging="1205" w:hangingChars="500"/>
        <w:rPr>
          <w:rFonts w:ascii="仿宋" w:hAnsi="仿宋" w:eastAsia="仿宋"/>
          <w:sz w:val="24"/>
          <w:szCs w:val="24"/>
        </w:rPr>
      </w:pPr>
      <w:r>
        <w:rPr>
          <w:rFonts w:ascii="仿宋" w:hAnsi="仿宋" w:eastAsia="仿宋"/>
          <w:b/>
          <w:sz w:val="24"/>
          <w:szCs w:val="24"/>
        </w:rPr>
        <w:t>项目概述：</w:t>
      </w:r>
      <w:r>
        <w:rPr>
          <w:rFonts w:ascii="仿宋" w:hAnsi="仿宋" w:eastAsia="仿宋"/>
          <w:bCs/>
          <w:sz w:val="24"/>
          <w:szCs w:val="24"/>
        </w:rPr>
        <w:t>学生在接触哈佛“商业管理与领导力”专业课程的同时，将参观波士顿、纽约等人文和自然景观，与国际学生有更多的交流，增强全球公民的意识，提升自我科学化思维能力。</w:t>
      </w:r>
    </w:p>
    <w:p>
      <w:pPr>
        <w:spacing w:line="360" w:lineRule="exact"/>
        <w:rPr>
          <w:rFonts w:ascii="仿宋" w:hAnsi="仿宋" w:eastAsia="仿宋"/>
          <w:sz w:val="24"/>
          <w:szCs w:val="24"/>
        </w:rPr>
      </w:pPr>
      <w:r>
        <w:rPr>
          <w:rFonts w:ascii="仿宋" w:hAnsi="仿宋" w:eastAsia="仿宋"/>
          <w:b/>
          <w:sz w:val="24"/>
          <w:szCs w:val="24"/>
        </w:rPr>
        <w:t>项目日程安排：</w:t>
      </w:r>
      <w:r>
        <w:rPr>
          <w:rFonts w:ascii="仿宋" w:hAnsi="仿宋" w:eastAsia="仿宋"/>
          <w:sz w:val="24"/>
          <w:szCs w:val="24"/>
        </w:rPr>
        <w:t>见下表。</w:t>
      </w:r>
    </w:p>
    <w:p>
      <w:pPr>
        <w:spacing w:before="156" w:beforeLines="50" w:after="156" w:afterLines="50" w:line="400" w:lineRule="exact"/>
        <w:jc w:val="center"/>
        <w:rPr>
          <w:rFonts w:ascii="仿宋" w:hAnsi="仿宋" w:eastAsia="仿宋"/>
          <w:bCs/>
          <w:sz w:val="24"/>
          <w:szCs w:val="24"/>
        </w:rPr>
      </w:pPr>
      <w:r>
        <w:rPr>
          <w:rFonts w:ascii="仿宋" w:hAnsi="仿宋" w:eastAsia="仿宋"/>
          <w:bCs/>
          <w:sz w:val="24"/>
          <w:szCs w:val="24"/>
        </w:rPr>
        <w:t>美国哈佛大学“企业管理与幸福公开课”研学项目</w:t>
      </w:r>
    </w:p>
    <w:tbl>
      <w:tblPr>
        <w:tblStyle w:val="28"/>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027"/>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242"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日  程</w:t>
            </w:r>
          </w:p>
        </w:tc>
        <w:tc>
          <w:tcPr>
            <w:tcW w:w="4027"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上  午</w:t>
            </w:r>
          </w:p>
        </w:tc>
        <w:tc>
          <w:tcPr>
            <w:tcW w:w="3770" w:type="dxa"/>
            <w:vAlign w:val="center"/>
          </w:tcPr>
          <w:p>
            <w:pPr>
              <w:spacing w:line="400" w:lineRule="exact"/>
              <w:jc w:val="center"/>
              <w:rPr>
                <w:rFonts w:ascii="仿宋" w:hAnsi="仿宋" w:eastAsia="仿宋"/>
                <w:b/>
                <w:bCs/>
                <w:sz w:val="24"/>
                <w:szCs w:val="24"/>
              </w:rPr>
            </w:pPr>
            <w:r>
              <w:rPr>
                <w:rFonts w:ascii="仿宋" w:hAnsi="仿宋" w:eastAsia="仿宋"/>
                <w:b/>
                <w:bCs/>
                <w:sz w:val="24"/>
                <w:szCs w:val="24"/>
              </w:rPr>
              <w:t>下  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第一天</w:t>
            </w:r>
          </w:p>
        </w:tc>
        <w:tc>
          <w:tcPr>
            <w:tcW w:w="7797" w:type="dxa"/>
            <w:gridSpan w:val="2"/>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Arriving in New York and check in Newark Hotel.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第二天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Take cruise to watch Statue of Liberty.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Wall Street、9/11 Memorial、The Vessel.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第三天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 Columbia University Campus Tour.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Visit United Nations, Fifth Avenue and Times Square.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第四天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The United States Military Academy Campus Tour.</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Woodbury Outlets.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第五天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Take bus to Boston and take Yale Campus Tour.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Take bus to Boston and take Yale Campus Tour.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第六天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 Harvard campus tour.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Visit Harvard Coop、Harvard Museum of Natural History.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第七天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 College Level Tour and Today’s Vote Program in Edward M. Kennedy Institute.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 Quincy Market-North End Tour.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第八天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Z-Park / ZGC Innovation Center Boston.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MIT Coop、MIT campus tour.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第九天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Class1:Harvard Business Management.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Class2: Harvard Leadership.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第十天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Class3:Harvard Business Management.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Class4: Harvard Leadership.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第十一天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Class5:Harvard Business Management.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Class6: Harvard Leadership.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第十二天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Volunteer: American Red Cross.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Industry Tour: BrainCo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jc w:val="center"/>
              <w:rPr>
                <w:rFonts w:ascii="仿宋" w:hAnsi="仿宋" w:eastAsia="仿宋"/>
                <w:sz w:val="24"/>
                <w:szCs w:val="24"/>
              </w:rPr>
            </w:pPr>
            <w:r>
              <w:rPr>
                <w:rFonts w:ascii="仿宋" w:hAnsi="仿宋" w:eastAsia="仿宋"/>
                <w:sz w:val="24"/>
                <w:szCs w:val="24"/>
              </w:rPr>
              <w:t>第十三天</w:t>
            </w:r>
          </w:p>
        </w:tc>
        <w:tc>
          <w:tcPr>
            <w:tcW w:w="4027"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 xml:space="preserve">Attraction Tour: Visit State House,Beacon Hill,Public Library and Newbury Street. </w:t>
            </w:r>
          </w:p>
        </w:tc>
        <w:tc>
          <w:tcPr>
            <w:tcW w:w="3770" w:type="dxa"/>
            <w:vAlign w:val="center"/>
          </w:tcPr>
          <w:p>
            <w:pPr>
              <w:spacing w:line="300" w:lineRule="exact"/>
              <w:jc w:val="left"/>
              <w:rPr>
                <w:rFonts w:ascii="Times New Roman" w:hAnsi="Times New Roman" w:eastAsia="仿宋"/>
                <w:sz w:val="24"/>
                <w:szCs w:val="24"/>
              </w:rPr>
            </w:pPr>
            <w:r>
              <w:rPr>
                <w:rFonts w:ascii="Times New Roman" w:hAnsi="Times New Roman" w:eastAsia="仿宋"/>
                <w:sz w:val="24"/>
                <w:szCs w:val="24"/>
              </w:rPr>
              <w:t>Discover Boston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400" w:lineRule="exact"/>
              <w:rPr>
                <w:rFonts w:ascii="仿宋" w:hAnsi="仿宋" w:eastAsia="仿宋"/>
                <w:sz w:val="24"/>
                <w:szCs w:val="24"/>
              </w:rPr>
            </w:pPr>
            <w:r>
              <w:rPr>
                <w:rFonts w:ascii="仿宋" w:hAnsi="仿宋" w:eastAsia="仿宋"/>
                <w:sz w:val="24"/>
                <w:szCs w:val="24"/>
              </w:rPr>
              <w:t>第十四天</w:t>
            </w:r>
          </w:p>
        </w:tc>
        <w:tc>
          <w:tcPr>
            <w:tcW w:w="7797" w:type="dxa"/>
            <w:gridSpan w:val="2"/>
            <w:vAlign w:val="center"/>
          </w:tcPr>
          <w:p>
            <w:pPr>
              <w:spacing w:line="400" w:lineRule="exact"/>
              <w:rPr>
                <w:rFonts w:ascii="Times New Roman" w:hAnsi="Times New Roman" w:eastAsia="仿宋"/>
                <w:sz w:val="24"/>
                <w:szCs w:val="24"/>
              </w:rPr>
            </w:pPr>
            <w:r>
              <w:rPr>
                <w:rFonts w:ascii="Times New Roman" w:hAnsi="Times New Roman" w:eastAsia="仿宋"/>
                <w:sz w:val="24"/>
                <w:szCs w:val="24"/>
              </w:rPr>
              <w:t>Take bus to Boston Airport.</w:t>
            </w:r>
          </w:p>
        </w:tc>
      </w:tr>
    </w:tbl>
    <w:p>
      <w:pPr>
        <w:spacing w:line="360" w:lineRule="exact"/>
        <w:rPr>
          <w:rFonts w:ascii="仿宋" w:hAnsi="仿宋" w:eastAsia="仿宋"/>
          <w:sz w:val="24"/>
          <w:szCs w:val="24"/>
        </w:rPr>
      </w:pPr>
      <w:r>
        <w:rPr>
          <w:rFonts w:ascii="仿宋" w:hAnsi="仿宋" w:eastAsia="仿宋"/>
          <w:b/>
          <w:sz w:val="24"/>
          <w:szCs w:val="24"/>
        </w:rPr>
        <w:t>参考费用：</w:t>
      </w:r>
      <w:r>
        <w:rPr>
          <w:rFonts w:ascii="仿宋" w:hAnsi="仿宋" w:eastAsia="仿宋"/>
          <w:sz w:val="24"/>
          <w:szCs w:val="24"/>
        </w:rPr>
        <w:t>28680元</w:t>
      </w:r>
    </w:p>
    <w:p>
      <w:pPr>
        <w:spacing w:line="360" w:lineRule="exact"/>
        <w:ind w:left="1084" w:hanging="1084" w:hangingChars="450"/>
        <w:rPr>
          <w:rStyle w:val="54"/>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签证预约（1次）、课程学习、境外住宿、境外交通、全程医疗保险和意外伤害保险、游览门票、全程境外司机导游、翻译、签证辅导、行前辅导等。</w:t>
      </w:r>
    </w:p>
    <w:p>
      <w:pPr>
        <w:spacing w:line="360" w:lineRule="exact"/>
        <w:rPr>
          <w:rFonts w:ascii="仿宋" w:hAnsi="仿宋" w:eastAsia="仿宋"/>
          <w:sz w:val="24"/>
          <w:szCs w:val="24"/>
        </w:rPr>
      </w:pPr>
      <w:r>
        <w:rPr>
          <w:rStyle w:val="54"/>
          <w:rFonts w:ascii="仿宋" w:hAnsi="仿宋" w:eastAsia="仿宋"/>
          <w:b/>
          <w:sz w:val="24"/>
          <w:szCs w:val="24"/>
        </w:rPr>
        <w:t>费用不包括：</w:t>
      </w:r>
      <w:r>
        <w:rPr>
          <w:rStyle w:val="54"/>
          <w:rFonts w:ascii="仿宋" w:hAnsi="仿宋" w:eastAsia="仿宋"/>
          <w:bCs/>
          <w:sz w:val="24"/>
          <w:szCs w:val="24"/>
        </w:rPr>
        <w:t>往返机票费、三餐费、</w:t>
      </w:r>
      <w:r>
        <w:rPr>
          <w:rStyle w:val="54"/>
          <w:rFonts w:ascii="仿宋" w:hAnsi="仿宋" w:eastAsia="仿宋"/>
          <w:sz w:val="24"/>
          <w:szCs w:val="24"/>
        </w:rPr>
        <w:t>护照费、学生出发前的交通费、境外个人</w:t>
      </w:r>
      <w:r>
        <w:rPr>
          <w:rFonts w:ascii="仿宋" w:hAnsi="仿宋" w:eastAsia="仿宋"/>
          <w:sz w:val="24"/>
          <w:szCs w:val="24"/>
        </w:rPr>
        <w:t>消费。</w:t>
      </w:r>
    </w:p>
    <w:p>
      <w:pPr>
        <w:pStyle w:val="3"/>
      </w:pPr>
      <w:bookmarkStart w:id="13" w:name="_Toc71373636"/>
      <w:r>
        <w:t>美国哈佛大学&amp;麻省理工“人工智能与机器人”研学项目</w:t>
      </w:r>
      <w:bookmarkEnd w:id="13"/>
    </w:p>
    <w:p>
      <w:pPr>
        <w:spacing w:line="360" w:lineRule="exact"/>
        <w:rPr>
          <w:rFonts w:ascii="仿宋" w:hAnsi="仿宋" w:eastAsia="仿宋"/>
          <w:bCs/>
          <w:sz w:val="24"/>
          <w:szCs w:val="24"/>
        </w:rPr>
      </w:pPr>
      <w:r>
        <w:rPr>
          <w:rFonts w:ascii="仿宋" w:hAnsi="仿宋" w:eastAsia="仿宋"/>
          <w:b/>
          <w:bCs/>
          <w:sz w:val="24"/>
          <w:szCs w:val="24"/>
        </w:rPr>
        <w:t>项目地点：</w:t>
      </w:r>
      <w:r>
        <w:rPr>
          <w:rFonts w:ascii="仿宋" w:hAnsi="仿宋" w:eastAsia="仿宋"/>
          <w:bCs/>
          <w:sz w:val="24"/>
          <w:szCs w:val="24"/>
        </w:rPr>
        <w:t>纽约、波士顿</w:t>
      </w:r>
    </w:p>
    <w:p>
      <w:pPr>
        <w:spacing w:line="360" w:lineRule="exact"/>
        <w:rPr>
          <w:rFonts w:ascii="仿宋" w:hAnsi="仿宋" w:eastAsia="仿宋"/>
          <w:bCs/>
          <w:sz w:val="24"/>
          <w:szCs w:val="24"/>
        </w:rPr>
      </w:pPr>
      <w:r>
        <w:rPr>
          <w:rFonts w:ascii="仿宋" w:hAnsi="仿宋" w:eastAsia="仿宋"/>
          <w:b/>
          <w:bCs/>
          <w:sz w:val="24"/>
          <w:szCs w:val="24"/>
        </w:rPr>
        <w:t>项目时间：</w:t>
      </w:r>
      <w:r>
        <w:rPr>
          <w:rFonts w:ascii="仿宋" w:hAnsi="仿宋" w:eastAsia="仿宋"/>
          <w:bCs/>
          <w:sz w:val="24"/>
          <w:szCs w:val="24"/>
        </w:rPr>
        <w:t>每年1月份、8月份</w:t>
      </w:r>
    </w:p>
    <w:p>
      <w:pPr>
        <w:spacing w:line="360" w:lineRule="exact"/>
        <w:ind w:left="1084" w:hanging="1084" w:hangingChars="450"/>
        <w:rPr>
          <w:rFonts w:ascii="仿宋" w:hAnsi="仿宋" w:eastAsia="仿宋"/>
          <w:bCs/>
          <w:sz w:val="24"/>
          <w:szCs w:val="24"/>
        </w:rPr>
      </w:pPr>
      <w:r>
        <w:rPr>
          <w:rFonts w:ascii="仿宋" w:hAnsi="仿宋" w:eastAsia="仿宋"/>
          <w:b/>
          <w:bCs/>
          <w:sz w:val="24"/>
          <w:szCs w:val="24"/>
        </w:rPr>
        <w:t>项目概述：</w:t>
      </w:r>
      <w:r>
        <w:rPr>
          <w:rFonts w:ascii="仿宋" w:hAnsi="仿宋" w:eastAsia="仿宋"/>
          <w:bCs/>
          <w:sz w:val="24"/>
          <w:szCs w:val="24"/>
        </w:rPr>
        <w:t>旨在通过哈佛大学或麻省理工学院教授的课程内容让项目同学对人工智能专业有更深入的了解，为以后进一步的学习奠定基础。项目同学将参观多家美国500强机器人公司，进入实验室一起和工程师们探索机器人的应用和发展。</w:t>
      </w:r>
    </w:p>
    <w:p>
      <w:pPr>
        <w:spacing w:line="360" w:lineRule="exact"/>
        <w:rPr>
          <w:rFonts w:ascii="仿宋" w:hAnsi="仿宋" w:eastAsia="仿宋"/>
          <w:bCs/>
          <w:sz w:val="24"/>
          <w:szCs w:val="24"/>
        </w:rPr>
      </w:pPr>
      <w:r>
        <w:rPr>
          <w:rFonts w:ascii="仿宋" w:hAnsi="仿宋" w:eastAsia="仿宋"/>
          <w:b/>
          <w:bCs/>
          <w:sz w:val="24"/>
          <w:szCs w:val="24"/>
        </w:rPr>
        <w:t>项目日程安排：</w:t>
      </w:r>
      <w:r>
        <w:rPr>
          <w:rFonts w:ascii="仿宋" w:hAnsi="仿宋" w:eastAsia="仿宋"/>
          <w:bCs/>
          <w:sz w:val="24"/>
          <w:szCs w:val="24"/>
        </w:rPr>
        <w:t>见下表。</w:t>
      </w:r>
    </w:p>
    <w:p>
      <w:pPr>
        <w:spacing w:before="156" w:beforeLines="50" w:line="400" w:lineRule="exact"/>
        <w:jc w:val="center"/>
        <w:rPr>
          <w:rFonts w:ascii="仿宋" w:hAnsi="仿宋" w:eastAsia="仿宋"/>
          <w:bCs/>
          <w:sz w:val="24"/>
          <w:szCs w:val="24"/>
        </w:rPr>
      </w:pPr>
      <w:r>
        <w:rPr>
          <w:rFonts w:ascii="仿宋" w:hAnsi="仿宋" w:eastAsia="仿宋"/>
          <w:bCs/>
          <w:sz w:val="24"/>
          <w:szCs w:val="24"/>
        </w:rPr>
        <w:t>美国哈佛大学&amp;麻省理工“人工智能与机器人”研学项目日程安排</w:t>
      </w:r>
    </w:p>
    <w:tbl>
      <w:tblPr>
        <w:tblStyle w:val="28"/>
        <w:tblpPr w:leftFromText="180" w:rightFromText="180" w:vertAnchor="text" w:tblpY="1"/>
        <w:tblOverlap w:val="never"/>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828"/>
        <w:gridCol w:w="417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
                <w:bCs/>
                <w:sz w:val="24"/>
                <w:szCs w:val="24"/>
              </w:rPr>
            </w:pPr>
            <w:r>
              <w:rPr>
                <w:rFonts w:ascii="仿宋" w:hAnsi="仿宋" w:eastAsia="仿宋"/>
                <w:b/>
                <w:bCs/>
                <w:sz w:val="24"/>
                <w:szCs w:val="24"/>
              </w:rPr>
              <w:t>日  程</w:t>
            </w:r>
          </w:p>
        </w:tc>
        <w:tc>
          <w:tcPr>
            <w:tcW w:w="3828" w:type="dxa"/>
            <w:vAlign w:val="center"/>
          </w:tcPr>
          <w:p>
            <w:pPr>
              <w:spacing w:line="320" w:lineRule="exact"/>
              <w:jc w:val="center"/>
              <w:rPr>
                <w:rFonts w:ascii="仿宋" w:hAnsi="仿宋" w:eastAsia="仿宋"/>
                <w:b/>
                <w:bCs/>
                <w:sz w:val="24"/>
                <w:szCs w:val="24"/>
              </w:rPr>
            </w:pPr>
            <w:r>
              <w:rPr>
                <w:rFonts w:ascii="仿宋" w:hAnsi="仿宋" w:eastAsia="仿宋"/>
                <w:b/>
                <w:bCs/>
                <w:sz w:val="24"/>
                <w:szCs w:val="24"/>
              </w:rPr>
              <w:t>上  午</w:t>
            </w:r>
          </w:p>
        </w:tc>
        <w:tc>
          <w:tcPr>
            <w:tcW w:w="4171" w:type="dxa"/>
            <w:vAlign w:val="center"/>
          </w:tcPr>
          <w:p>
            <w:pPr>
              <w:spacing w:line="320" w:lineRule="exact"/>
              <w:jc w:val="center"/>
              <w:rPr>
                <w:rFonts w:ascii="仿宋" w:hAnsi="仿宋" w:eastAsia="仿宋"/>
                <w:b/>
                <w:bCs/>
                <w:sz w:val="24"/>
                <w:szCs w:val="24"/>
              </w:rPr>
            </w:pPr>
            <w:r>
              <w:rPr>
                <w:rFonts w:ascii="仿宋" w:hAnsi="仿宋" w:eastAsia="仿宋"/>
                <w:b/>
                <w:bCs/>
                <w:sz w:val="24"/>
                <w:szCs w:val="24"/>
              </w:rPr>
              <w:t>下  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第一天</w:t>
            </w:r>
          </w:p>
        </w:tc>
        <w:tc>
          <w:tcPr>
            <w:tcW w:w="8007" w:type="dxa"/>
            <w:gridSpan w:val="3"/>
            <w:vAlign w:val="center"/>
          </w:tcPr>
          <w:p>
            <w:pPr>
              <w:spacing w:line="320" w:lineRule="exact"/>
              <w:rPr>
                <w:rFonts w:ascii="仿宋" w:hAnsi="仿宋" w:eastAsia="仿宋"/>
                <w:bCs/>
                <w:sz w:val="24"/>
                <w:szCs w:val="24"/>
              </w:rPr>
            </w:pPr>
            <w:r>
              <w:rPr>
                <w:rFonts w:ascii="仿宋" w:hAnsi="仿宋" w:eastAsia="仿宋"/>
                <w:bCs/>
                <w:sz w:val="24"/>
                <w:szCs w:val="24"/>
              </w:rPr>
              <w:t>上海抵达波士顿机场，并入住波士顿酒店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第二天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MIT本科生带领深度体验哈佛大学校园</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 xml:space="preserve">哈佛本科学生带领深度体验校园、文化活动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第三天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欢迎仪式、人工智能与机器人课程</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人工智能与机器人课程、文化活动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第四天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人工智能与机器人课程</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 xml:space="preserve">人工智能与机器人课程、文化活动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第五天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人工智能与机器人课程</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人工智能与机器人课程、文化活动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第六天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参观机器人公司（1）</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参观机器人公司（2）</w:t>
            </w:r>
          </w:p>
          <w:p>
            <w:pPr>
              <w:spacing w:line="320" w:lineRule="exact"/>
              <w:rPr>
                <w:rFonts w:ascii="仿宋" w:hAnsi="仿宋" w:eastAsia="仿宋"/>
                <w:bCs/>
                <w:sz w:val="24"/>
                <w:szCs w:val="24"/>
              </w:rPr>
            </w:pPr>
            <w:r>
              <w:rPr>
                <w:rFonts w:ascii="仿宋" w:hAnsi="仿宋" w:eastAsia="仿宋"/>
                <w:bCs/>
                <w:sz w:val="24"/>
                <w:szCs w:val="24"/>
              </w:rPr>
              <w:t>参观机器人公司（3）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第七天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 xml:space="preserve">美国红十字会义工服务  </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州政府参观、文化活动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第八天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深度体验美国议会体制</w:t>
            </w:r>
          </w:p>
        </w:tc>
        <w:tc>
          <w:tcPr>
            <w:tcW w:w="4171" w:type="dxa"/>
            <w:vAlign w:val="center"/>
          </w:tcPr>
          <w:p>
            <w:pPr>
              <w:spacing w:line="320" w:lineRule="exact"/>
              <w:ind w:left="-120" w:leftChars="-50" w:right="-120" w:rightChars="-50"/>
              <w:rPr>
                <w:rFonts w:ascii="仿宋" w:hAnsi="仿宋" w:eastAsia="仿宋"/>
                <w:bCs/>
                <w:sz w:val="24"/>
                <w:szCs w:val="24"/>
              </w:rPr>
            </w:pPr>
            <w:r>
              <w:rPr>
                <w:rFonts w:ascii="仿宋" w:hAnsi="仿宋" w:eastAsia="仿宋"/>
                <w:bCs/>
                <w:sz w:val="24"/>
                <w:szCs w:val="24"/>
              </w:rPr>
              <w:t>麻省理工学院机器人博物馆、文化活动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第九天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巧克力工厂参观</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剑桥创业中心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第十天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学术讲座及小组结业汇报</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NBA篮球赛、文化活动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第十一天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奥特莱斯</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奥特莱斯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第十二天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乘车前往纽约，途径参观耶鲁大学</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乘游轮参观自由女神像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第十三天</w:t>
            </w:r>
          </w:p>
        </w:tc>
        <w:tc>
          <w:tcPr>
            <w:tcW w:w="3828" w:type="dxa"/>
            <w:vAlign w:val="center"/>
          </w:tcPr>
          <w:p>
            <w:pPr>
              <w:spacing w:line="320" w:lineRule="exact"/>
              <w:rPr>
                <w:rFonts w:ascii="仿宋" w:hAnsi="仿宋" w:eastAsia="仿宋"/>
                <w:bCs/>
                <w:sz w:val="24"/>
                <w:szCs w:val="24"/>
              </w:rPr>
            </w:pPr>
            <w:r>
              <w:rPr>
                <w:rFonts w:ascii="仿宋" w:hAnsi="仿宋" w:eastAsia="仿宋"/>
                <w:bCs/>
                <w:sz w:val="24"/>
                <w:szCs w:val="24"/>
              </w:rPr>
              <w:t>第五大道、911纪念建筑、时代广场</w:t>
            </w:r>
          </w:p>
        </w:tc>
        <w:tc>
          <w:tcPr>
            <w:tcW w:w="4171" w:type="dxa"/>
            <w:vAlign w:val="center"/>
          </w:tcPr>
          <w:p>
            <w:pPr>
              <w:spacing w:line="320" w:lineRule="exact"/>
              <w:rPr>
                <w:rFonts w:ascii="仿宋" w:hAnsi="仿宋" w:eastAsia="仿宋"/>
                <w:bCs/>
                <w:sz w:val="24"/>
                <w:szCs w:val="24"/>
              </w:rPr>
            </w:pPr>
            <w:r>
              <w:rPr>
                <w:rFonts w:ascii="仿宋" w:hAnsi="仿宋" w:eastAsia="仿宋"/>
                <w:bCs/>
                <w:sz w:val="24"/>
                <w:szCs w:val="24"/>
              </w:rPr>
              <w:t>进入纽约联合国总部参观，华尔街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第十四天</w:t>
            </w:r>
          </w:p>
        </w:tc>
        <w:tc>
          <w:tcPr>
            <w:tcW w:w="8007" w:type="dxa"/>
            <w:gridSpan w:val="3"/>
            <w:vAlign w:val="center"/>
          </w:tcPr>
          <w:p>
            <w:pPr>
              <w:spacing w:line="320" w:lineRule="exact"/>
              <w:rPr>
                <w:rFonts w:ascii="仿宋" w:hAnsi="仿宋" w:eastAsia="仿宋"/>
                <w:bCs/>
                <w:sz w:val="24"/>
                <w:szCs w:val="24"/>
              </w:rPr>
            </w:pPr>
            <w:r>
              <w:rPr>
                <w:rFonts w:ascii="仿宋" w:hAnsi="仿宋" w:eastAsia="仿宋"/>
                <w:bCs/>
                <w:sz w:val="24"/>
                <w:szCs w:val="24"/>
              </w:rPr>
              <w:t>乘车前往纽约机场，准备回国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spacing w:line="320" w:lineRule="exact"/>
              <w:jc w:val="center"/>
              <w:rPr>
                <w:rFonts w:ascii="仿宋" w:hAnsi="仿宋" w:eastAsia="仿宋"/>
                <w:bCs/>
                <w:sz w:val="24"/>
                <w:szCs w:val="24"/>
              </w:rPr>
            </w:pPr>
            <w:r>
              <w:rPr>
                <w:rFonts w:ascii="仿宋" w:hAnsi="仿宋" w:eastAsia="仿宋"/>
                <w:bCs/>
                <w:sz w:val="24"/>
                <w:szCs w:val="24"/>
              </w:rPr>
              <w:t>第十五天</w:t>
            </w:r>
          </w:p>
        </w:tc>
        <w:tc>
          <w:tcPr>
            <w:tcW w:w="8007" w:type="dxa"/>
            <w:gridSpan w:val="3"/>
            <w:vAlign w:val="center"/>
          </w:tcPr>
          <w:p>
            <w:pPr>
              <w:spacing w:line="320" w:lineRule="exact"/>
              <w:rPr>
                <w:rFonts w:ascii="仿宋" w:hAnsi="仿宋" w:eastAsia="仿宋"/>
                <w:bCs/>
                <w:sz w:val="24"/>
                <w:szCs w:val="24"/>
              </w:rPr>
            </w:pPr>
            <w:r>
              <w:rPr>
                <w:rFonts w:ascii="仿宋" w:hAnsi="仿宋" w:eastAsia="仿宋"/>
                <w:bCs/>
                <w:sz w:val="24"/>
                <w:szCs w:val="24"/>
              </w:rPr>
              <w:t>抵达上海</w:t>
            </w:r>
          </w:p>
        </w:tc>
      </w:tr>
    </w:tbl>
    <w:p>
      <w:pPr>
        <w:spacing w:line="400" w:lineRule="exact"/>
        <w:rPr>
          <w:rFonts w:ascii="仿宋" w:hAnsi="仿宋" w:eastAsia="仿宋"/>
          <w:bCs/>
          <w:sz w:val="24"/>
          <w:szCs w:val="24"/>
        </w:rPr>
      </w:pPr>
      <w:r>
        <w:rPr>
          <w:rFonts w:ascii="仿宋" w:hAnsi="仿宋" w:eastAsia="仿宋"/>
          <w:b/>
          <w:bCs/>
          <w:sz w:val="24"/>
          <w:szCs w:val="24"/>
        </w:rPr>
        <w:t>参考费用：29680</w:t>
      </w:r>
      <w:r>
        <w:rPr>
          <w:rFonts w:ascii="仿宋" w:hAnsi="仿宋" w:eastAsia="仿宋"/>
          <w:bCs/>
          <w:sz w:val="24"/>
          <w:szCs w:val="24"/>
        </w:rPr>
        <w:t>元</w:t>
      </w:r>
    </w:p>
    <w:p>
      <w:pPr>
        <w:spacing w:line="400" w:lineRule="exact"/>
        <w:rPr>
          <w:rFonts w:ascii="仿宋" w:hAnsi="仿宋" w:eastAsia="仿宋"/>
          <w:bCs/>
          <w:sz w:val="24"/>
          <w:szCs w:val="24"/>
        </w:rPr>
      </w:pPr>
      <w:r>
        <w:rPr>
          <w:rFonts w:ascii="仿宋" w:hAnsi="仿宋" w:eastAsia="仿宋"/>
          <w:b/>
          <w:bCs/>
          <w:sz w:val="24"/>
          <w:szCs w:val="24"/>
        </w:rPr>
        <w:t>费用包括：</w:t>
      </w:r>
      <w:r>
        <w:rPr>
          <w:rFonts w:ascii="仿宋" w:hAnsi="仿宋" w:eastAsia="仿宋"/>
          <w:bCs/>
          <w:sz w:val="24"/>
          <w:szCs w:val="24"/>
        </w:rPr>
        <w:t>课程及教室费用；境外住宿费用；境外大巴交通费及相关费用；</w:t>
      </w:r>
    </w:p>
    <w:p>
      <w:pPr>
        <w:spacing w:line="400" w:lineRule="exact"/>
        <w:ind w:left="1325" w:hanging="1325" w:hangingChars="550"/>
        <w:rPr>
          <w:rFonts w:ascii="仿宋" w:hAnsi="仿宋" w:eastAsia="仿宋"/>
          <w:bCs/>
          <w:sz w:val="24"/>
          <w:szCs w:val="24"/>
        </w:rPr>
      </w:pPr>
      <w:r>
        <w:rPr>
          <w:rFonts w:ascii="仿宋" w:hAnsi="仿宋" w:eastAsia="仿宋"/>
          <w:b/>
          <w:bCs/>
          <w:sz w:val="24"/>
          <w:szCs w:val="24"/>
        </w:rPr>
        <w:t>费用不包括：</w:t>
      </w:r>
      <w:r>
        <w:rPr>
          <w:rFonts w:ascii="仿宋" w:hAnsi="仿宋" w:eastAsia="仿宋"/>
          <w:bCs/>
          <w:sz w:val="24"/>
          <w:szCs w:val="24"/>
        </w:rPr>
        <w:t>往返机票费用（项目方可协助统一购买机票）；签证费用；美国期间地铁费用；三餐费用；学生出发前交通费用；境外个人消费。</w:t>
      </w:r>
    </w:p>
    <w:p>
      <w:pPr>
        <w:pStyle w:val="3"/>
        <w:rPr>
          <w:shd w:val="clear" w:color="auto" w:fill="FFFFFF"/>
          <w:lang w:bidi="ar-SA"/>
        </w:rPr>
      </w:pPr>
      <w:bookmarkStart w:id="14" w:name="_Toc71373637"/>
      <w:r>
        <w:t>美国加州大学伯克利分校</w:t>
      </w:r>
      <w:r>
        <w:rPr>
          <w:shd w:val="clear" w:color="auto" w:fill="FFFFFF"/>
          <w:lang w:bidi="ar-SA"/>
        </w:rPr>
        <w:t>暑期学分项目</w:t>
      </w:r>
      <w:bookmarkEnd w:id="14"/>
    </w:p>
    <w:p>
      <w:pPr>
        <w:pStyle w:val="53"/>
        <w:spacing w:line="400" w:lineRule="exact"/>
        <w:rPr>
          <w:rFonts w:ascii="仿宋" w:hAnsi="仿宋" w:eastAsia="仿宋"/>
          <w:sz w:val="24"/>
          <w:szCs w:val="24"/>
        </w:rPr>
      </w:pPr>
      <w:r>
        <w:rPr>
          <w:rFonts w:ascii="仿宋" w:hAnsi="仿宋" w:eastAsia="仿宋"/>
          <w:b/>
          <w:sz w:val="24"/>
          <w:szCs w:val="24"/>
        </w:rPr>
        <w:t>项目简介：</w:t>
      </w:r>
      <w:r>
        <w:rPr>
          <w:rFonts w:ascii="仿宋" w:hAnsi="仿宋" w:eastAsia="仿宋"/>
          <w:sz w:val="24"/>
          <w:szCs w:val="24"/>
        </w:rPr>
        <w:t>南京信息工程大学与加州大学伯克利分校合作，面向本科生推出暑期学分项目，学生可以利用暑假3周或6周时间，作为伯克利全日制学生注册，与美国当地及其他国际学生一起进行专业课学习，暑期共有700余门课程开放。项目结束后会获得加州大学伯克利分校开具的官方成绩单。</w:t>
      </w:r>
    </w:p>
    <w:p>
      <w:pPr>
        <w:pStyle w:val="53"/>
        <w:spacing w:line="400" w:lineRule="exact"/>
        <w:rPr>
          <w:rFonts w:ascii="仿宋" w:hAnsi="仿宋" w:eastAsia="仿宋"/>
          <w:sz w:val="24"/>
          <w:szCs w:val="24"/>
        </w:rPr>
      </w:pPr>
      <w:r>
        <w:rPr>
          <w:rFonts w:ascii="仿宋" w:hAnsi="仿宋" w:eastAsia="仿宋"/>
          <w:b/>
          <w:sz w:val="24"/>
          <w:szCs w:val="24"/>
        </w:rPr>
        <w:t>项目时间：</w:t>
      </w:r>
      <w:r>
        <w:rPr>
          <w:rFonts w:ascii="仿宋" w:hAnsi="仿宋" w:eastAsia="仿宋"/>
          <w:sz w:val="24"/>
          <w:szCs w:val="24"/>
        </w:rPr>
        <w:t>Session D-6周项目：7月6日-8月14日</w:t>
      </w:r>
    </w:p>
    <w:p>
      <w:pPr>
        <w:pStyle w:val="53"/>
        <w:spacing w:line="400" w:lineRule="exact"/>
        <w:ind w:firstLine="1200" w:firstLineChars="500"/>
        <w:rPr>
          <w:rFonts w:ascii="仿宋" w:hAnsi="仿宋" w:eastAsia="仿宋"/>
          <w:sz w:val="24"/>
          <w:szCs w:val="24"/>
        </w:rPr>
      </w:pPr>
      <w:r>
        <w:rPr>
          <w:rFonts w:ascii="仿宋" w:hAnsi="仿宋" w:eastAsia="仿宋"/>
          <w:sz w:val="24"/>
          <w:szCs w:val="24"/>
        </w:rPr>
        <w:t>Session E-3周项目：7月27日-8月14日</w:t>
      </w:r>
    </w:p>
    <w:p>
      <w:pPr>
        <w:pStyle w:val="53"/>
        <w:spacing w:line="400" w:lineRule="exact"/>
        <w:ind w:firstLine="1200" w:firstLineChars="500"/>
        <w:rPr>
          <w:rFonts w:ascii="仿宋" w:hAnsi="仿宋" w:eastAsia="仿宋"/>
          <w:sz w:val="24"/>
          <w:szCs w:val="24"/>
        </w:rPr>
      </w:pPr>
      <w:r>
        <w:rPr>
          <w:rFonts w:ascii="仿宋" w:hAnsi="仿宋" w:eastAsia="仿宋"/>
          <w:sz w:val="24"/>
          <w:szCs w:val="24"/>
        </w:rPr>
        <w:t>Session F-3周项目：7月6日-7月24</w:t>
      </w:r>
    </w:p>
    <w:p>
      <w:pPr>
        <w:pStyle w:val="53"/>
        <w:spacing w:line="400" w:lineRule="exact"/>
        <w:rPr>
          <w:rFonts w:ascii="仿宋" w:hAnsi="仿宋" w:eastAsia="仿宋"/>
          <w:bCs/>
          <w:sz w:val="24"/>
          <w:szCs w:val="24"/>
        </w:rPr>
      </w:pPr>
      <w:r>
        <w:rPr>
          <w:rFonts w:ascii="仿宋" w:hAnsi="仿宋" w:eastAsia="仿宋"/>
          <w:b/>
          <w:sz w:val="24"/>
          <w:szCs w:val="24"/>
        </w:rPr>
        <w:t>选派专业领域及外语要求：</w:t>
      </w:r>
      <w:r>
        <w:rPr>
          <w:rFonts w:ascii="仿宋" w:hAnsi="仿宋" w:eastAsia="仿宋"/>
          <w:bCs/>
          <w:sz w:val="24"/>
          <w:szCs w:val="24"/>
        </w:rPr>
        <w:t>专业不限</w:t>
      </w:r>
    </w:p>
    <w:p>
      <w:pPr>
        <w:pStyle w:val="53"/>
        <w:spacing w:line="400" w:lineRule="exact"/>
        <w:ind w:firstLine="540" w:firstLineChars="225"/>
        <w:rPr>
          <w:rFonts w:ascii="仿宋" w:hAnsi="仿宋" w:eastAsia="仿宋"/>
          <w:sz w:val="24"/>
          <w:szCs w:val="24"/>
        </w:rPr>
      </w:pPr>
      <w:r>
        <w:rPr>
          <w:rFonts w:ascii="仿宋" w:hAnsi="仿宋" w:eastAsia="仿宋"/>
          <w:bCs/>
          <w:sz w:val="24"/>
          <w:szCs w:val="24"/>
        </w:rPr>
        <w:t>6周项目</w:t>
      </w:r>
      <w:r>
        <w:rPr>
          <w:rFonts w:ascii="仿宋" w:hAnsi="仿宋" w:eastAsia="仿宋"/>
          <w:b/>
          <w:sz w:val="24"/>
          <w:szCs w:val="24"/>
        </w:rPr>
        <w:t>：</w:t>
      </w:r>
      <w:r>
        <w:rPr>
          <w:rFonts w:ascii="仿宋" w:hAnsi="仿宋" w:eastAsia="仿宋"/>
          <w:sz w:val="24"/>
          <w:szCs w:val="24"/>
        </w:rPr>
        <w:t>托福80/雅思6.5/大学英语四级493/大学英语六级450分/专业英语四70</w:t>
      </w:r>
    </w:p>
    <w:p>
      <w:pPr>
        <w:pStyle w:val="53"/>
        <w:spacing w:line="400" w:lineRule="exact"/>
        <w:ind w:firstLine="537" w:firstLineChars="224"/>
        <w:rPr>
          <w:rFonts w:ascii="仿宋" w:hAnsi="仿宋" w:eastAsia="仿宋"/>
          <w:sz w:val="24"/>
          <w:szCs w:val="24"/>
        </w:rPr>
      </w:pPr>
      <w:r>
        <w:rPr>
          <w:rFonts w:ascii="仿宋" w:hAnsi="仿宋" w:eastAsia="仿宋"/>
          <w:bCs/>
          <w:sz w:val="24"/>
          <w:szCs w:val="24"/>
        </w:rPr>
        <w:t>3周项目</w:t>
      </w:r>
      <w:r>
        <w:rPr>
          <w:rFonts w:ascii="仿宋" w:hAnsi="仿宋" w:eastAsia="仿宋"/>
          <w:b/>
          <w:sz w:val="24"/>
          <w:szCs w:val="24"/>
        </w:rPr>
        <w:t>：</w:t>
      </w:r>
      <w:r>
        <w:rPr>
          <w:rFonts w:ascii="仿宋" w:hAnsi="仿宋" w:eastAsia="仿宋"/>
          <w:sz w:val="24"/>
          <w:szCs w:val="24"/>
        </w:rPr>
        <w:t>ELS课程为主，不需要语言成绩</w:t>
      </w:r>
    </w:p>
    <w:p>
      <w:pPr>
        <w:pStyle w:val="53"/>
        <w:spacing w:line="400" w:lineRule="exact"/>
        <w:rPr>
          <w:rFonts w:ascii="仿宋" w:hAnsi="仿宋" w:eastAsia="仿宋"/>
          <w:b/>
          <w:sz w:val="24"/>
          <w:szCs w:val="24"/>
        </w:rPr>
      </w:pPr>
      <w:r>
        <w:rPr>
          <w:rFonts w:ascii="仿宋" w:hAnsi="仿宋" w:eastAsia="仿宋"/>
          <w:b/>
          <w:sz w:val="24"/>
          <w:szCs w:val="24"/>
        </w:rPr>
        <w:t>参考费用：</w:t>
      </w:r>
      <w:r>
        <w:rPr>
          <w:rFonts w:ascii="仿宋" w:hAnsi="仿宋" w:eastAsia="仿宋"/>
          <w:sz w:val="24"/>
          <w:szCs w:val="24"/>
        </w:rPr>
        <w:t>6周项目：8,300美元 （约人民币58000元）</w:t>
      </w:r>
    </w:p>
    <w:p>
      <w:pPr>
        <w:pStyle w:val="53"/>
        <w:spacing w:line="400" w:lineRule="exact"/>
        <w:ind w:firstLine="1200" w:firstLineChars="500"/>
        <w:rPr>
          <w:rFonts w:ascii="仿宋" w:hAnsi="仿宋" w:eastAsia="仿宋"/>
          <w:sz w:val="24"/>
          <w:szCs w:val="24"/>
        </w:rPr>
      </w:pPr>
      <w:r>
        <w:rPr>
          <w:rFonts w:ascii="仿宋" w:hAnsi="仿宋" w:eastAsia="仿宋"/>
          <w:sz w:val="24"/>
          <w:szCs w:val="24"/>
        </w:rPr>
        <w:t>3周项目：5,850美元（约人民币40950元）</w:t>
      </w:r>
    </w:p>
    <w:p>
      <w:pPr>
        <w:pStyle w:val="53"/>
        <w:spacing w:line="400" w:lineRule="exact"/>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项目申请费、学费（6周项目5个学分，3周项目3个学分）、住宿费用、餐费、校方统收杂费及项目管理费用。</w:t>
      </w:r>
    </w:p>
    <w:p>
      <w:pPr>
        <w:pStyle w:val="53"/>
        <w:spacing w:line="400" w:lineRule="exact"/>
        <w:rPr>
          <w:rFonts w:ascii="仿宋" w:hAnsi="仿宋" w:eastAsia="仿宋"/>
          <w:sz w:val="24"/>
          <w:szCs w:val="24"/>
        </w:rPr>
      </w:pPr>
      <w:r>
        <w:rPr>
          <w:rFonts w:ascii="仿宋" w:hAnsi="仿宋" w:eastAsia="仿宋"/>
          <w:b/>
          <w:sz w:val="24"/>
          <w:szCs w:val="24"/>
        </w:rPr>
        <w:t>费用不包括：</w:t>
      </w:r>
      <w:r>
        <w:rPr>
          <w:rFonts w:ascii="仿宋" w:hAnsi="仿宋" w:eastAsia="仿宋"/>
          <w:sz w:val="24"/>
          <w:szCs w:val="24"/>
        </w:rPr>
        <w:t>往返国际机票、签证费用、个人生活费、若实际修读学分超过最低选修学分数，则多出的学分部分按照学校的学费标准补缴学费。</w:t>
      </w:r>
    </w:p>
    <w:p>
      <w:pPr>
        <w:pStyle w:val="53"/>
        <w:spacing w:line="400" w:lineRule="exact"/>
        <w:rPr>
          <w:rFonts w:ascii="仿宋" w:hAnsi="仿宋" w:eastAsia="仿宋"/>
          <w:sz w:val="24"/>
          <w:szCs w:val="24"/>
        </w:rPr>
      </w:pPr>
      <w:r>
        <w:rPr>
          <w:rFonts w:ascii="仿宋" w:hAnsi="仿宋" w:eastAsia="仿宋"/>
          <w:b/>
          <w:bCs/>
          <w:sz w:val="24"/>
          <w:szCs w:val="24"/>
        </w:rPr>
        <w:t>报名截止时间：</w:t>
      </w:r>
      <w:r>
        <w:rPr>
          <w:rFonts w:ascii="仿宋" w:hAnsi="仿宋" w:eastAsia="仿宋"/>
          <w:sz w:val="24"/>
          <w:szCs w:val="24"/>
        </w:rPr>
        <w:t xml:space="preserve"> 每年3月31日</w:t>
      </w:r>
    </w:p>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15" w:name="_Toc71373638"/>
      <w:r>
        <w:t>美国加州大学洛杉矶分校</w:t>
      </w:r>
      <w:r>
        <w:rPr>
          <w:shd w:val="clear" w:color="auto" w:fill="FFFFFF"/>
          <w:lang w:bidi="ar-SA"/>
        </w:rPr>
        <w:t>暑期学分项目</w:t>
      </w:r>
      <w:bookmarkEnd w:id="15"/>
    </w:p>
    <w:p>
      <w:pPr>
        <w:pStyle w:val="53"/>
        <w:spacing w:line="400" w:lineRule="exact"/>
        <w:rPr>
          <w:rFonts w:ascii="仿宋" w:hAnsi="仿宋" w:eastAsia="仿宋"/>
          <w:sz w:val="24"/>
          <w:szCs w:val="24"/>
        </w:rPr>
      </w:pPr>
      <w:r>
        <w:rPr>
          <w:rFonts w:ascii="仿宋" w:hAnsi="仿宋" w:eastAsia="仿宋"/>
          <w:b/>
          <w:sz w:val="24"/>
          <w:szCs w:val="24"/>
        </w:rPr>
        <w:t>项目简介：</w:t>
      </w:r>
      <w:r>
        <w:rPr>
          <w:rFonts w:ascii="仿宋" w:hAnsi="仿宋" w:eastAsia="仿宋"/>
          <w:sz w:val="24"/>
          <w:szCs w:val="24"/>
        </w:rPr>
        <w:t>南京信息工程大学与加州大学洛杉矶分校合作，面向本科生推出暑期学分项目，学生可以利用暑假6周时间，作为全日制学生注册，与美国当地及其他国际学生一起进行专业课学习，暑期共有600余门课程开放。项目结束后会获得加州大学洛杉矶分校开具的官方成绩单。</w:t>
      </w:r>
    </w:p>
    <w:p>
      <w:pPr>
        <w:pStyle w:val="53"/>
        <w:spacing w:line="400" w:lineRule="exact"/>
        <w:rPr>
          <w:rFonts w:ascii="仿宋" w:hAnsi="仿宋" w:eastAsia="仿宋"/>
          <w:sz w:val="24"/>
          <w:szCs w:val="24"/>
        </w:rPr>
      </w:pPr>
      <w:r>
        <w:rPr>
          <w:rFonts w:ascii="仿宋" w:hAnsi="仿宋" w:eastAsia="仿宋"/>
          <w:b/>
          <w:sz w:val="24"/>
          <w:szCs w:val="24"/>
        </w:rPr>
        <w:t>项目时间：</w:t>
      </w:r>
      <w:r>
        <w:rPr>
          <w:rFonts w:ascii="仿宋" w:hAnsi="仿宋" w:eastAsia="仿宋"/>
          <w:sz w:val="24"/>
          <w:szCs w:val="24"/>
        </w:rPr>
        <w:t>Session A-6周项目：6月22日-7月31日</w:t>
      </w:r>
    </w:p>
    <w:p>
      <w:pPr>
        <w:pStyle w:val="53"/>
        <w:spacing w:line="400" w:lineRule="exact"/>
        <w:ind w:firstLine="1200" w:firstLineChars="500"/>
        <w:rPr>
          <w:rFonts w:ascii="仿宋" w:hAnsi="仿宋" w:eastAsia="仿宋"/>
          <w:sz w:val="24"/>
          <w:szCs w:val="24"/>
        </w:rPr>
      </w:pPr>
      <w:r>
        <w:rPr>
          <w:rFonts w:ascii="仿宋" w:hAnsi="仿宋" w:eastAsia="仿宋"/>
          <w:sz w:val="24"/>
          <w:szCs w:val="24"/>
        </w:rPr>
        <w:t>Session C-6周项目：8月3日-9月11日</w:t>
      </w:r>
    </w:p>
    <w:p>
      <w:pPr>
        <w:pStyle w:val="53"/>
        <w:spacing w:line="400" w:lineRule="exact"/>
        <w:rPr>
          <w:rFonts w:ascii="仿宋" w:hAnsi="仿宋" w:eastAsia="仿宋"/>
          <w:bCs/>
          <w:sz w:val="24"/>
          <w:szCs w:val="24"/>
        </w:rPr>
      </w:pPr>
      <w:r>
        <w:rPr>
          <w:rFonts w:ascii="仿宋" w:hAnsi="仿宋" w:eastAsia="仿宋"/>
          <w:b/>
          <w:sz w:val="24"/>
          <w:szCs w:val="24"/>
        </w:rPr>
        <w:t>选派专业领域及外语要求：</w:t>
      </w:r>
      <w:r>
        <w:rPr>
          <w:rFonts w:ascii="仿宋" w:hAnsi="仿宋" w:eastAsia="仿宋"/>
          <w:bCs/>
          <w:sz w:val="24"/>
          <w:szCs w:val="24"/>
        </w:rPr>
        <w:t>专业不限</w:t>
      </w:r>
    </w:p>
    <w:p>
      <w:pPr>
        <w:pStyle w:val="53"/>
        <w:spacing w:line="400" w:lineRule="exact"/>
        <w:ind w:firstLine="540" w:firstLineChars="225"/>
        <w:rPr>
          <w:rFonts w:ascii="仿宋" w:hAnsi="仿宋" w:eastAsia="仿宋"/>
          <w:sz w:val="24"/>
          <w:szCs w:val="24"/>
        </w:rPr>
      </w:pPr>
      <w:r>
        <w:rPr>
          <w:rFonts w:ascii="仿宋" w:hAnsi="仿宋" w:eastAsia="仿宋"/>
          <w:bCs/>
          <w:sz w:val="24"/>
          <w:szCs w:val="24"/>
        </w:rPr>
        <w:t>6周项目</w:t>
      </w:r>
      <w:r>
        <w:rPr>
          <w:rFonts w:ascii="仿宋" w:hAnsi="仿宋" w:eastAsia="仿宋"/>
          <w:b/>
          <w:sz w:val="24"/>
          <w:szCs w:val="24"/>
        </w:rPr>
        <w:t>：</w:t>
      </w:r>
      <w:r>
        <w:rPr>
          <w:rFonts w:ascii="仿宋" w:hAnsi="仿宋" w:eastAsia="仿宋"/>
          <w:sz w:val="24"/>
          <w:szCs w:val="24"/>
        </w:rPr>
        <w:t>托福79/雅思6.5/大学英语六级490分</w:t>
      </w:r>
    </w:p>
    <w:p>
      <w:pPr>
        <w:pStyle w:val="53"/>
        <w:spacing w:line="400" w:lineRule="exact"/>
        <w:rPr>
          <w:rFonts w:ascii="仿宋" w:hAnsi="仿宋" w:eastAsia="仿宋"/>
          <w:sz w:val="24"/>
          <w:szCs w:val="24"/>
        </w:rPr>
      </w:pPr>
      <w:r>
        <w:rPr>
          <w:rFonts w:ascii="仿宋" w:hAnsi="仿宋" w:eastAsia="仿宋"/>
          <w:b/>
          <w:sz w:val="24"/>
          <w:szCs w:val="24"/>
        </w:rPr>
        <w:t>参考费用：</w:t>
      </w:r>
      <w:r>
        <w:rPr>
          <w:rFonts w:ascii="仿宋" w:hAnsi="仿宋" w:eastAsia="仿宋"/>
          <w:sz w:val="24"/>
          <w:szCs w:val="24"/>
        </w:rPr>
        <w:t>6周项目：7,712美元 （约人民币54000元</w:t>
      </w:r>
      <w:r>
        <w:rPr>
          <w:rFonts w:hint="eastAsia" w:ascii="仿宋" w:hAnsi="仿宋" w:eastAsia="仿宋"/>
          <w:sz w:val="24"/>
          <w:szCs w:val="24"/>
        </w:rPr>
        <w:t>）</w:t>
      </w:r>
    </w:p>
    <w:p>
      <w:pPr>
        <w:pStyle w:val="53"/>
        <w:spacing w:line="400" w:lineRule="exact"/>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项目申请费、学费（6周项目8个学分）、住宿费用、餐费、校方统收杂费及项目管理费用。</w:t>
      </w:r>
    </w:p>
    <w:p>
      <w:pPr>
        <w:pStyle w:val="53"/>
        <w:spacing w:line="400" w:lineRule="exact"/>
        <w:rPr>
          <w:rFonts w:ascii="仿宋" w:hAnsi="仿宋" w:eastAsia="仿宋"/>
          <w:sz w:val="24"/>
          <w:szCs w:val="24"/>
        </w:rPr>
      </w:pPr>
      <w:r>
        <w:rPr>
          <w:rFonts w:ascii="仿宋" w:hAnsi="仿宋" w:eastAsia="仿宋"/>
          <w:b/>
          <w:sz w:val="24"/>
          <w:szCs w:val="24"/>
        </w:rPr>
        <w:t>费用不包括：</w:t>
      </w:r>
      <w:r>
        <w:rPr>
          <w:rFonts w:ascii="仿宋" w:hAnsi="仿宋" w:eastAsia="仿宋"/>
          <w:sz w:val="24"/>
          <w:szCs w:val="24"/>
        </w:rPr>
        <w:t>往返国际机票、签证费用、个人生活费、若实际修读学分超过最低选修学分数，则多出的学分部分按照学校的学费标准补缴学费。</w:t>
      </w:r>
    </w:p>
    <w:p>
      <w:pPr>
        <w:pStyle w:val="53"/>
        <w:spacing w:line="400" w:lineRule="exact"/>
        <w:rPr>
          <w:rFonts w:ascii="仿宋" w:hAnsi="仿宋" w:eastAsia="仿宋"/>
          <w:sz w:val="24"/>
          <w:szCs w:val="24"/>
        </w:rPr>
      </w:pPr>
      <w:r>
        <w:rPr>
          <w:rFonts w:ascii="仿宋" w:hAnsi="仿宋" w:eastAsia="仿宋"/>
          <w:b/>
          <w:bCs/>
          <w:sz w:val="24"/>
          <w:szCs w:val="24"/>
        </w:rPr>
        <w:t>报名截止时间：</w:t>
      </w:r>
      <w:r>
        <w:rPr>
          <w:rFonts w:ascii="仿宋" w:hAnsi="仿宋" w:eastAsia="仿宋"/>
          <w:sz w:val="24"/>
          <w:szCs w:val="24"/>
        </w:rPr>
        <w:t xml:space="preserve"> 每年3月31日</w:t>
      </w:r>
    </w:p>
    <w:p>
      <w:pPr>
        <w:pStyle w:val="3"/>
        <w:rPr>
          <w:rFonts w:ascii="仿宋" w:eastAsia="仿宋"/>
        </w:rPr>
      </w:pPr>
      <w:r>
        <w:rPr>
          <w:rFonts w:ascii="仿宋" w:eastAsia="仿宋"/>
        </w:rPr>
        <w:br w:type="page"/>
      </w:r>
      <w:bookmarkStart w:id="16" w:name="_Toc71373639"/>
      <w:r>
        <w:rPr>
          <w:shd w:val="clear" w:color="auto" w:fill="FFFFFF"/>
          <w:lang w:bidi="ar-SA"/>
        </w:rPr>
        <w:t>澳大利亚昆士兰大学语言</w:t>
      </w:r>
      <w:r>
        <w:t>文化</w:t>
      </w:r>
      <w:r>
        <w:rPr>
          <w:shd w:val="clear" w:color="auto" w:fill="FFFFFF"/>
          <w:lang w:bidi="ar-SA"/>
        </w:rPr>
        <w:t>课程</w:t>
      </w:r>
      <w:bookmarkEnd w:id="16"/>
    </w:p>
    <w:p>
      <w:pPr>
        <w:spacing w:line="400" w:lineRule="exact"/>
        <w:rPr>
          <w:rFonts w:ascii="仿宋" w:hAnsi="仿宋" w:eastAsia="仿宋"/>
          <w:sz w:val="24"/>
          <w:szCs w:val="24"/>
        </w:rPr>
      </w:pPr>
      <w:r>
        <w:rPr>
          <w:rFonts w:ascii="仿宋" w:hAnsi="仿宋" w:eastAsia="仿宋"/>
          <w:b/>
          <w:sz w:val="24"/>
          <w:szCs w:val="24"/>
        </w:rPr>
        <w:t>项目地点：</w:t>
      </w:r>
      <w:r>
        <w:rPr>
          <w:rFonts w:ascii="仿宋" w:hAnsi="仿宋" w:eastAsia="仿宋"/>
          <w:sz w:val="24"/>
          <w:szCs w:val="24"/>
        </w:rPr>
        <w:t>澳大利亚、布里斯班</w:t>
      </w:r>
    </w:p>
    <w:p>
      <w:pPr>
        <w:spacing w:line="400" w:lineRule="exact"/>
        <w:rPr>
          <w:rFonts w:ascii="仿宋" w:hAnsi="仿宋" w:eastAsia="仿宋"/>
          <w:bCs/>
          <w:sz w:val="24"/>
          <w:szCs w:val="24"/>
        </w:rPr>
      </w:pPr>
      <w:r>
        <w:rPr>
          <w:rFonts w:ascii="仿宋" w:hAnsi="仿宋" w:eastAsia="仿宋"/>
          <w:b/>
          <w:sz w:val="24"/>
          <w:szCs w:val="24"/>
        </w:rPr>
        <w:t>项目时间：</w:t>
      </w:r>
      <w:r>
        <w:rPr>
          <w:rFonts w:ascii="仿宋" w:hAnsi="仿宋" w:eastAsia="仿宋"/>
          <w:bCs/>
          <w:sz w:val="24"/>
          <w:szCs w:val="24"/>
        </w:rPr>
        <w:t>每年1月份、7月份</w:t>
      </w:r>
    </w:p>
    <w:p>
      <w:pPr>
        <w:spacing w:line="400" w:lineRule="exact"/>
        <w:ind w:left="1205" w:hanging="1205" w:hangingChars="500"/>
        <w:rPr>
          <w:rFonts w:ascii="仿宋" w:hAnsi="仿宋" w:eastAsia="仿宋"/>
          <w:sz w:val="24"/>
          <w:szCs w:val="24"/>
        </w:rPr>
      </w:pPr>
      <w:r>
        <w:rPr>
          <w:rFonts w:ascii="仿宋" w:hAnsi="仿宋" w:eastAsia="仿宋"/>
          <w:b/>
          <w:sz w:val="24"/>
          <w:szCs w:val="24"/>
        </w:rPr>
        <w:t>项目概述：</w:t>
      </w:r>
      <w:r>
        <w:rPr>
          <w:rFonts w:ascii="仿宋" w:hAnsi="仿宋" w:eastAsia="仿宋"/>
          <w:bCs/>
          <w:sz w:val="24"/>
          <w:szCs w:val="24"/>
        </w:rPr>
        <w:t>项目主要针对想要在纯英文环境中提升英语能力的同学设置的，课程将集中于四大英语技能的提高：阅读、写作、口语、听力。小班授课，通过课堂学习及活动安排深入了解澳大利亚社会与文化，同时入住寄宿家庭，体验原汁原味的澳洲本土生活。</w:t>
      </w:r>
    </w:p>
    <w:p>
      <w:pPr>
        <w:spacing w:line="400" w:lineRule="exact"/>
        <w:rPr>
          <w:rFonts w:ascii="仿宋" w:hAnsi="仿宋" w:eastAsia="仿宋"/>
          <w:sz w:val="24"/>
          <w:szCs w:val="24"/>
        </w:rPr>
      </w:pPr>
      <w:r>
        <w:rPr>
          <w:rFonts w:ascii="仿宋" w:hAnsi="仿宋" w:eastAsia="仿宋"/>
          <w:b/>
          <w:sz w:val="24"/>
          <w:szCs w:val="24"/>
        </w:rPr>
        <w:t>项目日程安排：</w:t>
      </w:r>
      <w:r>
        <w:rPr>
          <w:rFonts w:ascii="仿宋" w:hAnsi="仿宋" w:eastAsia="仿宋"/>
          <w:sz w:val="24"/>
          <w:szCs w:val="24"/>
        </w:rPr>
        <w:t>见下表。</w:t>
      </w:r>
    </w:p>
    <w:p>
      <w:pPr>
        <w:spacing w:before="156" w:beforeLines="50" w:after="156" w:afterLines="50" w:line="400" w:lineRule="exact"/>
        <w:jc w:val="center"/>
        <w:rPr>
          <w:rFonts w:ascii="仿宋" w:hAnsi="仿宋" w:eastAsia="仿宋"/>
          <w:bCs/>
          <w:sz w:val="24"/>
          <w:szCs w:val="24"/>
        </w:rPr>
      </w:pPr>
      <w:r>
        <w:rPr>
          <w:rFonts w:ascii="仿宋" w:hAnsi="仿宋" w:eastAsia="仿宋"/>
          <w:bCs/>
          <w:sz w:val="24"/>
          <w:szCs w:val="24"/>
        </w:rPr>
        <w:t>澳大利亚昆士兰大学语言文化课程日程安排</w:t>
      </w:r>
    </w:p>
    <w:tbl>
      <w:tblPr>
        <w:tblStyle w:val="28"/>
        <w:tblpPr w:leftFromText="180" w:rightFromText="180" w:vertAnchor="text" w:tblpY="1"/>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622"/>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b/>
                <w:bCs/>
                <w:sz w:val="24"/>
                <w:szCs w:val="24"/>
              </w:rPr>
            </w:pPr>
            <w:r>
              <w:rPr>
                <w:rFonts w:ascii="仿宋" w:hAnsi="仿宋" w:eastAsia="仿宋"/>
                <w:b/>
                <w:bCs/>
                <w:sz w:val="24"/>
                <w:szCs w:val="24"/>
              </w:rPr>
              <w:t>日程</w:t>
            </w:r>
          </w:p>
        </w:tc>
        <w:tc>
          <w:tcPr>
            <w:tcW w:w="4622" w:type="dxa"/>
            <w:vAlign w:val="center"/>
          </w:tcPr>
          <w:p>
            <w:pPr>
              <w:spacing w:line="360" w:lineRule="exact"/>
              <w:jc w:val="center"/>
              <w:rPr>
                <w:rFonts w:ascii="仿宋" w:hAnsi="仿宋" w:eastAsia="仿宋"/>
                <w:b/>
                <w:bCs/>
                <w:sz w:val="24"/>
                <w:szCs w:val="24"/>
              </w:rPr>
            </w:pPr>
            <w:r>
              <w:rPr>
                <w:rFonts w:ascii="仿宋" w:hAnsi="仿宋" w:eastAsia="仿宋"/>
                <w:b/>
                <w:bCs/>
                <w:sz w:val="24"/>
                <w:szCs w:val="24"/>
              </w:rPr>
              <w:t>上午</w:t>
            </w:r>
          </w:p>
        </w:tc>
        <w:tc>
          <w:tcPr>
            <w:tcW w:w="3337" w:type="dxa"/>
            <w:vAlign w:val="center"/>
          </w:tcPr>
          <w:p>
            <w:pPr>
              <w:spacing w:line="360" w:lineRule="exact"/>
              <w:jc w:val="center"/>
              <w:rPr>
                <w:rFonts w:ascii="仿宋" w:hAnsi="仿宋" w:eastAsia="仿宋"/>
                <w:b/>
                <w:bCs/>
                <w:sz w:val="24"/>
                <w:szCs w:val="24"/>
              </w:rPr>
            </w:pPr>
            <w:r>
              <w:rPr>
                <w:rFonts w:ascii="仿宋" w:hAnsi="仿宋" w:eastAsia="仿宋"/>
                <w:b/>
                <w:bCs/>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第一天</w:t>
            </w:r>
          </w:p>
        </w:tc>
        <w:tc>
          <w:tcPr>
            <w:tcW w:w="7959" w:type="dxa"/>
            <w:gridSpan w:val="2"/>
            <w:vAlign w:val="center"/>
          </w:tcPr>
          <w:p>
            <w:pPr>
              <w:spacing w:line="360" w:lineRule="exact"/>
              <w:rPr>
                <w:rFonts w:ascii="仿宋" w:hAnsi="仿宋" w:eastAsia="仿宋"/>
                <w:sz w:val="24"/>
                <w:szCs w:val="24"/>
              </w:rPr>
            </w:pPr>
            <w:r>
              <w:rPr>
                <w:rFonts w:ascii="仿宋" w:hAnsi="仿宋" w:eastAsia="仿宋"/>
                <w:sz w:val="24"/>
                <w:szCs w:val="24"/>
              </w:rPr>
              <w:t>抵达布里斯班，见到寄宿家庭，熟悉住家环境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第二天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新生欢迎会暨英语课学习：了解你自己</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自愿参加昆士兰大学大学校园活动或自由活动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第三天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英语课学习：住在澳洲寄宿家庭的生活</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深度了解布里斯班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第四天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英语课学习：探索布里斯班个人演讲&amp;培养创造性和批判性思维</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自愿参加昆士兰大学大学校园活动或自由活动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第五天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英语课学习：如何在咖啡厅点餐&amp;个人演讲</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昆士兰大学校园随机采访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第六天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英语课学习：以小组讨论的行探讨团队合作&amp;澳大利亚的动物</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Lone Pine动物园参观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第七天</w:t>
            </w:r>
          </w:p>
        </w:tc>
        <w:tc>
          <w:tcPr>
            <w:tcW w:w="7959" w:type="dxa"/>
            <w:gridSpan w:val="2"/>
            <w:vAlign w:val="center"/>
          </w:tcPr>
          <w:p>
            <w:pPr>
              <w:spacing w:line="360" w:lineRule="exact"/>
              <w:rPr>
                <w:rFonts w:ascii="仿宋" w:hAnsi="仿宋" w:eastAsia="仿宋"/>
                <w:sz w:val="24"/>
                <w:szCs w:val="24"/>
              </w:rPr>
            </w:pPr>
            <w:r>
              <w:rPr>
                <w:rFonts w:ascii="仿宋" w:hAnsi="仿宋" w:eastAsia="仿宋"/>
                <w:sz w:val="24"/>
                <w:szCs w:val="24"/>
              </w:rPr>
              <w:t>与自己的寄宿家庭共虔周末，深虔体猃澳洲文化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第八天</w:t>
            </w:r>
          </w:p>
        </w:tc>
        <w:tc>
          <w:tcPr>
            <w:tcW w:w="7959" w:type="dxa"/>
            <w:gridSpan w:val="2"/>
            <w:vAlign w:val="center"/>
          </w:tcPr>
          <w:p>
            <w:pPr>
              <w:spacing w:line="360" w:lineRule="exact"/>
              <w:rPr>
                <w:rFonts w:ascii="仿宋" w:hAnsi="仿宋" w:eastAsia="仿宋"/>
                <w:sz w:val="24"/>
                <w:szCs w:val="24"/>
              </w:rPr>
            </w:pPr>
            <w:r>
              <w:rPr>
                <w:rFonts w:ascii="仿宋" w:hAnsi="仿宋" w:eastAsia="仿宋"/>
                <w:sz w:val="24"/>
                <w:szCs w:val="24"/>
              </w:rPr>
              <w:t>与自己的寄宿家庭共虔周末，深虔体猃澳洲文化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第九天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英语课学习：澳大利亚文化&amp;旅游</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“校园寻宝”活动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第十天</w:t>
            </w:r>
          </w:p>
        </w:tc>
        <w:tc>
          <w:tcPr>
            <w:tcW w:w="7959" w:type="dxa"/>
            <w:gridSpan w:val="2"/>
            <w:vAlign w:val="center"/>
          </w:tcPr>
          <w:p>
            <w:pPr>
              <w:spacing w:line="360" w:lineRule="exact"/>
              <w:rPr>
                <w:rFonts w:ascii="仿宋" w:hAnsi="仿宋" w:eastAsia="仿宋"/>
                <w:sz w:val="24"/>
                <w:szCs w:val="24"/>
              </w:rPr>
            </w:pPr>
            <w:r>
              <w:rPr>
                <w:rFonts w:ascii="仿宋" w:hAnsi="仿宋" w:eastAsia="仿宋"/>
                <w:sz w:val="24"/>
                <w:szCs w:val="24"/>
              </w:rPr>
              <w:t>游览Stradbroke Island，领略南太平洋美景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第十一天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英语课学习：澳大利亚发明&amp;培养创造性和批判性思维</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客座演讲：学在昆士兰大学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第十二天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英语课学习：个人演讲</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自愿参加昆士兰大学大学校园活动或自由活动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1" w:type="dxa"/>
            <w:vAlign w:val="center"/>
          </w:tcPr>
          <w:p>
            <w:pPr>
              <w:spacing w:line="360" w:lineRule="exact"/>
              <w:jc w:val="center"/>
              <w:rPr>
                <w:rFonts w:ascii="仿宋" w:hAnsi="仿宋" w:eastAsia="仿宋"/>
                <w:sz w:val="24"/>
                <w:szCs w:val="24"/>
              </w:rPr>
            </w:pPr>
            <w:r>
              <w:rPr>
                <w:rFonts w:ascii="仿宋" w:hAnsi="仿宋" w:eastAsia="仿宋"/>
                <w:sz w:val="24"/>
                <w:szCs w:val="24"/>
              </w:rPr>
              <w:t>第十三天</w:t>
            </w:r>
          </w:p>
        </w:tc>
        <w:tc>
          <w:tcPr>
            <w:tcW w:w="4622" w:type="dxa"/>
            <w:vAlign w:val="center"/>
          </w:tcPr>
          <w:p>
            <w:pPr>
              <w:spacing w:line="360" w:lineRule="exact"/>
              <w:rPr>
                <w:rFonts w:ascii="仿宋" w:hAnsi="仿宋" w:eastAsia="仿宋"/>
                <w:sz w:val="24"/>
                <w:szCs w:val="24"/>
              </w:rPr>
            </w:pPr>
            <w:r>
              <w:rPr>
                <w:rFonts w:ascii="仿宋" w:hAnsi="仿宋" w:eastAsia="仿宋"/>
                <w:sz w:val="24"/>
                <w:szCs w:val="24"/>
              </w:rPr>
              <w:t>结课仪式&amp;项目评估</w:t>
            </w:r>
          </w:p>
        </w:tc>
        <w:tc>
          <w:tcPr>
            <w:tcW w:w="3337" w:type="dxa"/>
            <w:vAlign w:val="center"/>
          </w:tcPr>
          <w:p>
            <w:pPr>
              <w:spacing w:line="360" w:lineRule="exact"/>
              <w:rPr>
                <w:rFonts w:ascii="仿宋" w:hAnsi="仿宋" w:eastAsia="仿宋"/>
                <w:sz w:val="24"/>
                <w:szCs w:val="24"/>
              </w:rPr>
            </w:pPr>
            <w:r>
              <w:rPr>
                <w:rFonts w:ascii="仿宋" w:hAnsi="仿宋" w:eastAsia="仿宋"/>
                <w:sz w:val="24"/>
                <w:szCs w:val="24"/>
              </w:rPr>
              <w:t>搭乘飞机回国</w:t>
            </w:r>
          </w:p>
        </w:tc>
      </w:tr>
    </w:tbl>
    <w:p>
      <w:pPr>
        <w:widowControl w:val="0"/>
        <w:spacing w:line="360" w:lineRule="exact"/>
        <w:rPr>
          <w:rFonts w:ascii="仿宋" w:hAnsi="仿宋" w:eastAsia="仿宋"/>
          <w:sz w:val="24"/>
          <w:szCs w:val="24"/>
        </w:rPr>
      </w:pPr>
      <w:r>
        <w:rPr>
          <w:rFonts w:ascii="仿宋" w:hAnsi="仿宋" w:eastAsia="仿宋"/>
          <w:b/>
          <w:sz w:val="24"/>
          <w:szCs w:val="24"/>
        </w:rPr>
        <w:t>参考费用：</w:t>
      </w:r>
      <w:r>
        <w:rPr>
          <w:rFonts w:ascii="仿宋" w:hAnsi="仿宋" w:eastAsia="仿宋"/>
          <w:sz w:val="24"/>
          <w:szCs w:val="24"/>
        </w:rPr>
        <w:t>12800元</w:t>
      </w:r>
    </w:p>
    <w:p>
      <w:pPr>
        <w:widowControl w:val="0"/>
        <w:spacing w:line="360" w:lineRule="exact"/>
        <w:ind w:left="1205" w:hanging="1205" w:hangingChars="500"/>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项目报名费、学费、住宿申请费、住宿费、寄宿家庭工作日每天早晚两餐餐费、周末一日三餐餐费、接送机及项目管理费用。</w:t>
      </w:r>
    </w:p>
    <w:p>
      <w:pPr>
        <w:widowControl w:val="0"/>
        <w:spacing w:line="360" w:lineRule="exact"/>
        <w:rPr>
          <w:rFonts w:ascii="仿宋" w:hAnsi="仿宋" w:eastAsia="仿宋"/>
          <w:sz w:val="24"/>
          <w:szCs w:val="24"/>
        </w:rPr>
      </w:pPr>
      <w:r>
        <w:rPr>
          <w:rStyle w:val="54"/>
          <w:rFonts w:ascii="仿宋" w:hAnsi="仿宋" w:eastAsia="仿宋"/>
          <w:b/>
          <w:sz w:val="24"/>
          <w:szCs w:val="24"/>
        </w:rPr>
        <w:t>费用不包括：</w:t>
      </w:r>
      <w:r>
        <w:rPr>
          <w:rStyle w:val="54"/>
          <w:rFonts w:ascii="仿宋" w:hAnsi="仿宋" w:eastAsia="仿宋"/>
          <w:bCs/>
          <w:sz w:val="24"/>
          <w:szCs w:val="24"/>
        </w:rPr>
        <w:t>往返国际机票、签证费、保险费、个人生活费</w:t>
      </w:r>
      <w:r>
        <w:rPr>
          <w:rFonts w:ascii="仿宋" w:hAnsi="仿宋" w:eastAsia="仿宋"/>
          <w:sz w:val="24"/>
          <w:szCs w:val="24"/>
        </w:rPr>
        <w:t>。</w:t>
      </w:r>
      <w:r>
        <w:rPr>
          <w:rFonts w:ascii="仿宋" w:hAnsi="仿宋" w:eastAsia="仿宋"/>
          <w:sz w:val="24"/>
          <w:szCs w:val="24"/>
        </w:rPr>
        <w:br w:type="page"/>
      </w:r>
    </w:p>
    <w:p>
      <w:pPr>
        <w:pStyle w:val="3"/>
        <w:rPr>
          <w:shd w:val="clear" w:color="auto" w:fill="FFFFFF"/>
          <w:lang w:bidi="ar-SA"/>
        </w:rPr>
      </w:pPr>
      <w:bookmarkStart w:id="17" w:name="_Toc71373640"/>
      <w:r>
        <w:t>澳大利亚昆士兰大学</w:t>
      </w:r>
      <w:r>
        <w:rPr>
          <w:shd w:val="clear" w:color="auto" w:fill="FFFFFF"/>
          <w:lang w:bidi="ar-SA"/>
        </w:rPr>
        <w:t>英语提升课程</w:t>
      </w:r>
      <w:bookmarkEnd w:id="17"/>
    </w:p>
    <w:p>
      <w:pPr>
        <w:spacing w:line="400" w:lineRule="exact"/>
        <w:rPr>
          <w:rFonts w:ascii="仿宋" w:hAnsi="仿宋" w:eastAsia="仿宋"/>
          <w:sz w:val="24"/>
          <w:szCs w:val="24"/>
        </w:rPr>
      </w:pPr>
      <w:r>
        <w:rPr>
          <w:rFonts w:ascii="仿宋" w:hAnsi="仿宋" w:eastAsia="仿宋"/>
          <w:b/>
          <w:sz w:val="24"/>
          <w:szCs w:val="24"/>
        </w:rPr>
        <w:t>项目地点：</w:t>
      </w:r>
      <w:r>
        <w:rPr>
          <w:rFonts w:ascii="仿宋" w:hAnsi="仿宋" w:eastAsia="仿宋"/>
          <w:sz w:val="24"/>
          <w:szCs w:val="24"/>
        </w:rPr>
        <w:t>澳大利亚、布里斯班</w:t>
      </w:r>
    </w:p>
    <w:p>
      <w:pPr>
        <w:spacing w:line="400" w:lineRule="exact"/>
        <w:rPr>
          <w:rFonts w:ascii="仿宋" w:hAnsi="仿宋" w:eastAsia="仿宋"/>
          <w:sz w:val="24"/>
          <w:szCs w:val="24"/>
        </w:rPr>
      </w:pPr>
      <w:r>
        <w:rPr>
          <w:rFonts w:ascii="仿宋" w:hAnsi="仿宋" w:eastAsia="仿宋"/>
          <w:b/>
          <w:sz w:val="24"/>
          <w:szCs w:val="24"/>
        </w:rPr>
        <w:t>项目时间：</w:t>
      </w:r>
      <w:r>
        <w:rPr>
          <w:rFonts w:ascii="仿宋" w:hAnsi="仿宋" w:eastAsia="仿宋"/>
          <w:sz w:val="24"/>
          <w:szCs w:val="24"/>
        </w:rPr>
        <w:t>约7月20日-8月21日（5周）</w:t>
      </w:r>
    </w:p>
    <w:p>
      <w:pPr>
        <w:spacing w:line="400" w:lineRule="exact"/>
        <w:rPr>
          <w:rFonts w:ascii="仿宋" w:hAnsi="仿宋" w:eastAsia="仿宋"/>
          <w:bCs/>
          <w:sz w:val="24"/>
          <w:szCs w:val="24"/>
        </w:rPr>
      </w:pPr>
      <w:r>
        <w:rPr>
          <w:rFonts w:ascii="仿宋" w:hAnsi="仿宋" w:eastAsia="仿宋"/>
          <w:b/>
          <w:sz w:val="24"/>
          <w:szCs w:val="24"/>
        </w:rPr>
        <w:t>项目概述：</w:t>
      </w:r>
      <w:r>
        <w:rPr>
          <w:rFonts w:ascii="仿宋" w:hAnsi="仿宋" w:eastAsia="仿宋"/>
          <w:bCs/>
          <w:sz w:val="24"/>
          <w:szCs w:val="24"/>
        </w:rPr>
        <w:t>项目是针对想要提升社交和工作场合的英语沟通能力学生设计的，将集中于四大英语技能的提高：阅读、写作、口语、听力。通过课程的学习，提升词汇量与阅读理解能力，使得学生能够更加流利、清晰、准确、自信的使用英语进行表达和交流。项目一共有4门课程可供同学们选择，具体如下：</w:t>
      </w:r>
    </w:p>
    <w:p>
      <w:pPr>
        <w:pStyle w:val="48"/>
        <w:widowControl w:val="0"/>
        <w:numPr>
          <w:ilvl w:val="0"/>
          <w:numId w:val="1"/>
        </w:numPr>
        <w:spacing w:line="400" w:lineRule="exact"/>
        <w:jc w:val="left"/>
        <w:rPr>
          <w:rFonts w:ascii="仿宋" w:hAnsi="仿宋" w:eastAsia="仿宋"/>
          <w:bCs/>
          <w:sz w:val="24"/>
          <w:szCs w:val="24"/>
        </w:rPr>
      </w:pPr>
      <w:r>
        <w:rPr>
          <w:rFonts w:ascii="仿宋" w:hAnsi="仿宋" w:eastAsia="仿宋"/>
          <w:bCs/>
          <w:sz w:val="24"/>
          <w:szCs w:val="24"/>
        </w:rPr>
        <w:t>通用英语（General English, GE）：</w:t>
      </w:r>
    </w:p>
    <w:p>
      <w:pPr>
        <w:spacing w:line="400" w:lineRule="exact"/>
        <w:ind w:left="1368" w:leftChars="570"/>
        <w:jc w:val="left"/>
        <w:rPr>
          <w:rFonts w:ascii="仿宋" w:hAnsi="仿宋" w:eastAsia="仿宋"/>
          <w:bCs/>
          <w:sz w:val="24"/>
          <w:szCs w:val="24"/>
        </w:rPr>
      </w:pPr>
      <w:r>
        <w:rPr>
          <w:rFonts w:ascii="仿宋" w:hAnsi="仿宋" w:eastAsia="仿宋"/>
          <w:bCs/>
          <w:sz w:val="24"/>
          <w:szCs w:val="24"/>
        </w:rPr>
        <w:t>针对想要提升社交和工作场合的英语沟通能力学生设计的，课程将集中于四大英语技能的提高：阅读、写作、口语、听力。通过课程的学习，提升词汇量与阅读理解能力，使得学生能够更加流利、清晰、准确、自信的使用英语进行表达和交流。</w:t>
      </w:r>
    </w:p>
    <w:p>
      <w:pPr>
        <w:pStyle w:val="48"/>
        <w:widowControl w:val="0"/>
        <w:numPr>
          <w:ilvl w:val="0"/>
          <w:numId w:val="1"/>
        </w:numPr>
        <w:spacing w:line="400" w:lineRule="exact"/>
        <w:jc w:val="left"/>
        <w:rPr>
          <w:rFonts w:ascii="仿宋" w:hAnsi="仿宋" w:eastAsia="仿宋"/>
          <w:bCs/>
          <w:sz w:val="24"/>
          <w:szCs w:val="24"/>
        </w:rPr>
      </w:pPr>
      <w:r>
        <w:rPr>
          <w:rFonts w:ascii="仿宋" w:hAnsi="仿宋" w:eastAsia="仿宋"/>
          <w:bCs/>
          <w:sz w:val="24"/>
          <w:szCs w:val="24"/>
        </w:rPr>
        <w:t>高级英语交流技巧（Advanced English Communication Skills, AECS）：</w:t>
      </w:r>
    </w:p>
    <w:p>
      <w:pPr>
        <w:spacing w:line="400" w:lineRule="exact"/>
        <w:ind w:left="1368" w:leftChars="570"/>
        <w:jc w:val="left"/>
        <w:rPr>
          <w:rFonts w:ascii="仿宋" w:hAnsi="仿宋" w:eastAsia="仿宋"/>
          <w:bCs/>
          <w:sz w:val="24"/>
          <w:szCs w:val="24"/>
        </w:rPr>
      </w:pPr>
      <w:r>
        <w:rPr>
          <w:rFonts w:ascii="仿宋" w:hAnsi="仿宋" w:eastAsia="仿宋"/>
          <w:bCs/>
          <w:sz w:val="24"/>
          <w:szCs w:val="24"/>
        </w:rPr>
        <w:t>作为通用英语的最高级别，更具挑战性的提升英语听说读写能力。通过高级英语的学习，可以更好的与本土人进行交流沟通，更自如的运用英语讨论世界问题。</w:t>
      </w:r>
    </w:p>
    <w:p>
      <w:pPr>
        <w:pStyle w:val="48"/>
        <w:widowControl w:val="0"/>
        <w:numPr>
          <w:ilvl w:val="0"/>
          <w:numId w:val="1"/>
        </w:numPr>
        <w:spacing w:line="400" w:lineRule="exact"/>
        <w:jc w:val="left"/>
        <w:rPr>
          <w:rFonts w:ascii="仿宋" w:hAnsi="仿宋" w:eastAsia="仿宋"/>
          <w:bCs/>
          <w:sz w:val="24"/>
          <w:szCs w:val="24"/>
        </w:rPr>
      </w:pPr>
      <w:r>
        <w:rPr>
          <w:rFonts w:ascii="仿宋" w:hAnsi="仿宋" w:eastAsia="仿宋"/>
          <w:bCs/>
          <w:sz w:val="24"/>
          <w:szCs w:val="24"/>
        </w:rPr>
        <w:t>国际商务沟通英语（English for International Business Communication, EIBC）：</w:t>
      </w:r>
    </w:p>
    <w:p>
      <w:pPr>
        <w:spacing w:line="400" w:lineRule="exact"/>
        <w:ind w:left="1505" w:leftChars="627"/>
        <w:jc w:val="left"/>
        <w:rPr>
          <w:rFonts w:ascii="仿宋" w:hAnsi="仿宋" w:eastAsia="仿宋"/>
          <w:bCs/>
          <w:sz w:val="24"/>
          <w:szCs w:val="24"/>
        </w:rPr>
      </w:pPr>
      <w:r>
        <w:rPr>
          <w:rFonts w:ascii="仿宋" w:hAnsi="仿宋" w:eastAsia="仿宋"/>
          <w:bCs/>
          <w:sz w:val="24"/>
          <w:szCs w:val="24"/>
        </w:rPr>
        <w:t>提升商业背景下的英语听说读写能力，学习商务术语和实践技能，学习编写工作环境中需要使用的各种类型的文档，积极参与会议讨论的技巧，并通过小组或个人演讲，提升口语技能。</w:t>
      </w:r>
    </w:p>
    <w:p>
      <w:pPr>
        <w:widowControl w:val="0"/>
        <w:numPr>
          <w:ilvl w:val="0"/>
          <w:numId w:val="1"/>
        </w:numPr>
        <w:spacing w:line="400" w:lineRule="exact"/>
        <w:jc w:val="left"/>
        <w:rPr>
          <w:rFonts w:ascii="仿宋" w:hAnsi="仿宋" w:eastAsia="仿宋"/>
          <w:bCs/>
          <w:sz w:val="24"/>
          <w:szCs w:val="24"/>
        </w:rPr>
      </w:pPr>
      <w:r>
        <w:rPr>
          <w:rFonts w:ascii="仿宋" w:hAnsi="仿宋" w:eastAsia="仿宋"/>
          <w:bCs/>
          <w:sz w:val="24"/>
          <w:szCs w:val="24"/>
        </w:rPr>
        <w:t>学术英语（English for Academic Purposes, EAP）：</w:t>
      </w:r>
    </w:p>
    <w:p>
      <w:pPr>
        <w:spacing w:line="400" w:lineRule="exact"/>
        <w:ind w:left="1505" w:leftChars="627"/>
        <w:jc w:val="left"/>
        <w:rPr>
          <w:rFonts w:ascii="仿宋" w:hAnsi="仿宋" w:eastAsia="仿宋"/>
          <w:bCs/>
          <w:sz w:val="24"/>
          <w:szCs w:val="24"/>
        </w:rPr>
      </w:pPr>
      <w:r>
        <w:rPr>
          <w:rFonts w:ascii="仿宋" w:hAnsi="仿宋" w:eastAsia="仿宋"/>
          <w:bCs/>
          <w:sz w:val="24"/>
          <w:szCs w:val="24"/>
        </w:rPr>
        <w:t>学习在写作中运用正确的、恰当的词汇、语法结构、写作技巧表达事实、想法和意见。将一系列阅读技能应用于实践。学习在讲座和对话过程中记笔记，将所学知识应用到雅思考试中。</w:t>
      </w:r>
    </w:p>
    <w:p>
      <w:pPr>
        <w:pStyle w:val="53"/>
        <w:spacing w:line="400" w:lineRule="exact"/>
        <w:rPr>
          <w:rFonts w:ascii="仿宋" w:hAnsi="仿宋" w:eastAsia="仿宋"/>
          <w:bCs/>
          <w:sz w:val="24"/>
          <w:szCs w:val="24"/>
        </w:rPr>
      </w:pPr>
      <w:r>
        <w:rPr>
          <w:rFonts w:ascii="仿宋" w:hAnsi="仿宋" w:eastAsia="仿宋"/>
          <w:b/>
          <w:sz w:val="24"/>
          <w:szCs w:val="24"/>
        </w:rPr>
        <w:t>外语要求：</w:t>
      </w:r>
      <w:r>
        <w:rPr>
          <w:rFonts w:ascii="仿宋" w:hAnsi="仿宋" w:eastAsia="仿宋"/>
          <w:bCs/>
          <w:sz w:val="24"/>
          <w:szCs w:val="24"/>
        </w:rPr>
        <w:t>英语要求根据选择的课程要求不同，具体请咨询老师</w:t>
      </w:r>
    </w:p>
    <w:p>
      <w:pPr>
        <w:spacing w:line="400" w:lineRule="exact"/>
        <w:rPr>
          <w:rFonts w:ascii="仿宋" w:hAnsi="仿宋" w:eastAsia="仿宋"/>
          <w:sz w:val="24"/>
          <w:szCs w:val="24"/>
        </w:rPr>
      </w:pPr>
      <w:r>
        <w:rPr>
          <w:rFonts w:ascii="仿宋" w:hAnsi="仿宋" w:eastAsia="仿宋"/>
          <w:b/>
          <w:sz w:val="24"/>
          <w:szCs w:val="24"/>
        </w:rPr>
        <w:t>参考费用：</w:t>
      </w:r>
      <w:r>
        <w:rPr>
          <w:rFonts w:ascii="仿宋" w:hAnsi="仿宋" w:eastAsia="仿宋"/>
          <w:sz w:val="24"/>
          <w:szCs w:val="24"/>
        </w:rPr>
        <w:t>27000元</w:t>
      </w:r>
    </w:p>
    <w:p>
      <w:pPr>
        <w:spacing w:line="400" w:lineRule="exact"/>
        <w:ind w:left="1205" w:hanging="1205" w:hangingChars="500"/>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项目报名费、学费、住宿申请费、住宿费、寄宿家庭工作日每天早晚两餐餐费、周末一日三餐餐费、项目管理费用。</w:t>
      </w:r>
    </w:p>
    <w:p>
      <w:pPr>
        <w:spacing w:line="400" w:lineRule="exact"/>
        <w:rPr>
          <w:rFonts w:ascii="仿宋" w:hAnsi="仿宋" w:eastAsia="仿宋"/>
          <w:sz w:val="24"/>
          <w:szCs w:val="24"/>
        </w:rPr>
      </w:pPr>
      <w:r>
        <w:rPr>
          <w:rStyle w:val="54"/>
          <w:rFonts w:ascii="仿宋" w:hAnsi="仿宋" w:eastAsia="仿宋"/>
          <w:b/>
          <w:sz w:val="24"/>
          <w:szCs w:val="24"/>
        </w:rPr>
        <w:t>费用不包括：</w:t>
      </w:r>
      <w:r>
        <w:rPr>
          <w:rStyle w:val="54"/>
          <w:rFonts w:ascii="仿宋" w:hAnsi="仿宋" w:eastAsia="仿宋"/>
          <w:bCs/>
          <w:sz w:val="24"/>
          <w:szCs w:val="24"/>
        </w:rPr>
        <w:t>往返国际机票、签证费、保险费、个人生活费</w:t>
      </w:r>
      <w:r>
        <w:rPr>
          <w:rFonts w:ascii="仿宋" w:hAnsi="仿宋" w:eastAsia="仿宋"/>
          <w:sz w:val="24"/>
          <w:szCs w:val="24"/>
        </w:rPr>
        <w:t>。</w:t>
      </w:r>
    </w:p>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18" w:name="_Toc71373642"/>
      <w:r>
        <w:rPr>
          <w:shd w:val="clear" w:color="auto" w:fill="FFFFFF"/>
          <w:lang w:bidi="ar-SA"/>
        </w:rPr>
        <w:t>江苏高校学生境外学习政府</w:t>
      </w:r>
      <w:r>
        <w:t>奖学金</w:t>
      </w:r>
      <w:r>
        <w:rPr>
          <w:shd w:val="clear" w:color="auto" w:fill="FFFFFF"/>
          <w:lang w:bidi="ar-SA"/>
        </w:rPr>
        <w:t>项目</w:t>
      </w:r>
      <w:bookmarkEnd w:id="18"/>
    </w:p>
    <w:p>
      <w:pPr>
        <w:pStyle w:val="53"/>
        <w:spacing w:line="400" w:lineRule="exact"/>
        <w:ind w:firstLine="482" w:firstLineChars="200"/>
        <w:rPr>
          <w:rFonts w:ascii="仿宋" w:hAnsi="仿宋" w:eastAsia="仿宋"/>
          <w:sz w:val="24"/>
          <w:szCs w:val="24"/>
        </w:rPr>
      </w:pPr>
      <w:r>
        <w:rPr>
          <w:rFonts w:ascii="仿宋" w:hAnsi="仿宋" w:eastAsia="仿宋"/>
          <w:b/>
          <w:sz w:val="24"/>
          <w:szCs w:val="24"/>
        </w:rPr>
        <w:t>项目简介</w:t>
      </w:r>
      <w:r>
        <w:rPr>
          <w:rFonts w:ascii="仿宋" w:hAnsi="仿宋" w:eastAsia="仿宋"/>
          <w:sz w:val="24"/>
          <w:szCs w:val="24"/>
        </w:rPr>
        <w:t>：项目由江苏国际教育交流服务中心主办，旨在加强与世界百强大学的紧密合作，选派省内优秀本科生利用暑期前往美国宾夕法尼亚大学、英国剑桥大学、加拿大多伦多大学、澳大利亚墨尔本大学、台湾大学、香港大学等境外知名大学进行为期4-5周的学分课程学习。学科领域涉及经济学、管理学、工学、理学、文学、医学、法学、教育学、艺术学等学科门类，约45门课程。学生学习期满回校后，由我校根据境外大学提供的课程结业证书及学业成绩单，对其修读课程进行学分认定，记入学生成绩系统。</w:t>
      </w:r>
    </w:p>
    <w:p>
      <w:pPr>
        <w:pStyle w:val="53"/>
        <w:spacing w:line="400" w:lineRule="exact"/>
        <w:ind w:firstLine="420"/>
        <w:rPr>
          <w:rFonts w:ascii="仿宋" w:hAnsi="仿宋" w:eastAsia="仿宋"/>
          <w:sz w:val="24"/>
          <w:szCs w:val="24"/>
        </w:rPr>
      </w:pPr>
      <w:r>
        <w:rPr>
          <w:rFonts w:ascii="仿宋" w:hAnsi="仿宋" w:eastAsia="仿宋"/>
          <w:b/>
          <w:sz w:val="24"/>
          <w:szCs w:val="24"/>
        </w:rPr>
        <w:t>项目费用</w:t>
      </w:r>
      <w:r>
        <w:rPr>
          <w:rFonts w:ascii="仿宋" w:hAnsi="仿宋" w:eastAsia="仿宋"/>
          <w:sz w:val="24"/>
          <w:szCs w:val="24"/>
        </w:rPr>
        <w:t>：每个课程的费用根据境外学校所在地区经济水平及课程内容安排有所不同，约为5-7万元，参加项目的学生可获得省政府和学校配套经费资助共2万元。另外，有部分同学可享受全额资助，享受省政府全额补贴。</w:t>
      </w:r>
    </w:p>
    <w:p>
      <w:pPr>
        <w:pStyle w:val="53"/>
        <w:spacing w:line="400" w:lineRule="exact"/>
        <w:ind w:firstLine="420"/>
        <w:rPr>
          <w:rFonts w:ascii="仿宋" w:hAnsi="仿宋" w:eastAsia="仿宋"/>
          <w:sz w:val="24"/>
          <w:szCs w:val="24"/>
        </w:rPr>
      </w:pPr>
      <w:r>
        <w:rPr>
          <w:rFonts w:ascii="仿宋" w:hAnsi="仿宋" w:eastAsia="仿宋"/>
          <w:b/>
          <w:sz w:val="24"/>
          <w:szCs w:val="24"/>
        </w:rPr>
        <w:t>报名对象</w:t>
      </w:r>
      <w:r>
        <w:rPr>
          <w:rFonts w:ascii="仿宋" w:hAnsi="仿宋" w:eastAsia="仿宋"/>
          <w:sz w:val="24"/>
          <w:szCs w:val="24"/>
        </w:rPr>
        <w:t>：根据省教育厅文件，我校除应届毕业生、港澳台学生和外国留学生以外的所有计划内招生的在校本科生都可以申报参加该项目。</w:t>
      </w:r>
    </w:p>
    <w:p>
      <w:pPr>
        <w:pStyle w:val="53"/>
        <w:spacing w:line="400" w:lineRule="exact"/>
        <w:ind w:firstLine="420"/>
        <w:rPr>
          <w:rFonts w:ascii="仿宋" w:hAnsi="仿宋" w:eastAsia="仿宋"/>
          <w:sz w:val="24"/>
          <w:szCs w:val="24"/>
        </w:rPr>
      </w:pPr>
      <w:r>
        <w:rPr>
          <w:rFonts w:ascii="仿宋" w:hAnsi="仿宋" w:eastAsia="仿宋"/>
          <w:b/>
          <w:sz w:val="24"/>
          <w:szCs w:val="24"/>
        </w:rPr>
        <w:t>项目时间</w:t>
      </w:r>
      <w:r>
        <w:rPr>
          <w:rFonts w:ascii="仿宋" w:hAnsi="仿宋" w:eastAsia="仿宋"/>
          <w:sz w:val="24"/>
          <w:szCs w:val="24"/>
        </w:rPr>
        <w:t>：7月中旬-8月中旬</w:t>
      </w:r>
    </w:p>
    <w:p>
      <w:pPr>
        <w:pStyle w:val="53"/>
        <w:spacing w:line="400" w:lineRule="exact"/>
        <w:ind w:firstLine="420"/>
        <w:rPr>
          <w:rFonts w:ascii="仿宋" w:hAnsi="仿宋" w:eastAsia="仿宋"/>
          <w:b/>
          <w:sz w:val="24"/>
          <w:szCs w:val="24"/>
        </w:rPr>
      </w:pPr>
      <w:r>
        <w:rPr>
          <w:rFonts w:ascii="仿宋" w:hAnsi="仿宋" w:eastAsia="仿宋"/>
          <w:b/>
          <w:sz w:val="24"/>
          <w:szCs w:val="24"/>
        </w:rPr>
        <w:t>遴选标准及流程：</w:t>
      </w:r>
    </w:p>
    <w:p>
      <w:pPr>
        <w:pStyle w:val="53"/>
        <w:spacing w:line="400" w:lineRule="exact"/>
        <w:ind w:firstLine="420"/>
        <w:rPr>
          <w:rFonts w:ascii="仿宋" w:hAnsi="仿宋" w:eastAsia="仿宋"/>
          <w:sz w:val="24"/>
          <w:szCs w:val="24"/>
        </w:rPr>
      </w:pPr>
      <w:r>
        <w:rPr>
          <w:rFonts w:ascii="仿宋" w:hAnsi="仿宋" w:eastAsia="仿宋"/>
          <w:sz w:val="24"/>
          <w:szCs w:val="24"/>
        </w:rPr>
        <w:t>（一）部分资助项目</w:t>
      </w:r>
    </w:p>
    <w:p>
      <w:pPr>
        <w:pStyle w:val="53"/>
        <w:spacing w:line="400" w:lineRule="exact"/>
        <w:ind w:firstLine="420"/>
        <w:rPr>
          <w:rFonts w:ascii="仿宋" w:hAnsi="仿宋" w:eastAsia="仿宋"/>
          <w:sz w:val="24"/>
          <w:szCs w:val="24"/>
        </w:rPr>
      </w:pPr>
      <w:r>
        <w:rPr>
          <w:rFonts w:ascii="仿宋" w:hAnsi="仿宋" w:eastAsia="仿宋"/>
          <w:sz w:val="24"/>
          <w:szCs w:val="24"/>
        </w:rPr>
        <w:t>1．遴选标准</w:t>
      </w:r>
    </w:p>
    <w:p>
      <w:pPr>
        <w:pStyle w:val="53"/>
        <w:spacing w:line="400" w:lineRule="exact"/>
        <w:ind w:firstLine="420"/>
        <w:rPr>
          <w:rFonts w:ascii="仿宋" w:hAnsi="仿宋" w:eastAsia="仿宋"/>
          <w:sz w:val="24"/>
          <w:szCs w:val="24"/>
        </w:rPr>
      </w:pPr>
      <w:r>
        <w:rPr>
          <w:rFonts w:ascii="仿宋" w:hAnsi="仿宋" w:eastAsia="仿宋"/>
          <w:sz w:val="24"/>
          <w:szCs w:val="24"/>
        </w:rPr>
        <w:t>（1）具有中国国籍，热爱祖国，具有良好的政治素质，身心健康，无违法违纪记录；</w:t>
      </w:r>
    </w:p>
    <w:p>
      <w:pPr>
        <w:pStyle w:val="53"/>
        <w:spacing w:line="400" w:lineRule="exact"/>
        <w:ind w:firstLine="420"/>
        <w:rPr>
          <w:rFonts w:ascii="仿宋" w:hAnsi="仿宋" w:eastAsia="仿宋"/>
          <w:sz w:val="24"/>
          <w:szCs w:val="24"/>
        </w:rPr>
      </w:pPr>
      <w:r>
        <w:rPr>
          <w:rFonts w:ascii="仿宋" w:hAnsi="仿宋" w:eastAsia="仿宋"/>
          <w:sz w:val="24"/>
          <w:szCs w:val="24"/>
        </w:rPr>
        <w:t>（2）具备扎实的专业基础，较强的学习和交流能力，综合素质好，学习成绩优良，具有较好的发展潜力；</w:t>
      </w:r>
    </w:p>
    <w:p>
      <w:pPr>
        <w:pStyle w:val="53"/>
        <w:spacing w:line="400" w:lineRule="exact"/>
        <w:ind w:firstLine="420"/>
        <w:rPr>
          <w:rFonts w:ascii="仿宋" w:hAnsi="仿宋" w:eastAsia="仿宋"/>
          <w:sz w:val="24"/>
          <w:szCs w:val="24"/>
        </w:rPr>
      </w:pPr>
      <w:r>
        <w:rPr>
          <w:rFonts w:ascii="仿宋" w:hAnsi="仿宋" w:eastAsia="仿宋"/>
          <w:sz w:val="24"/>
          <w:szCs w:val="24"/>
        </w:rPr>
        <w:t>（3）具备良好的英语水平，达到境外大学项目设定要求。</w:t>
      </w:r>
    </w:p>
    <w:p>
      <w:pPr>
        <w:pStyle w:val="53"/>
        <w:spacing w:line="400" w:lineRule="exact"/>
        <w:ind w:firstLine="420"/>
        <w:rPr>
          <w:rFonts w:ascii="仿宋" w:hAnsi="仿宋" w:eastAsia="仿宋"/>
          <w:sz w:val="24"/>
          <w:szCs w:val="24"/>
        </w:rPr>
      </w:pPr>
      <w:r>
        <w:rPr>
          <w:rFonts w:ascii="仿宋" w:hAnsi="仿宋" w:eastAsia="仿宋"/>
          <w:sz w:val="24"/>
          <w:szCs w:val="24"/>
        </w:rPr>
        <w:t>2．遴选流程</w:t>
      </w:r>
    </w:p>
    <w:p>
      <w:pPr>
        <w:pStyle w:val="53"/>
        <w:spacing w:line="400" w:lineRule="exact"/>
        <w:ind w:firstLine="420"/>
        <w:rPr>
          <w:rFonts w:ascii="仿宋" w:hAnsi="仿宋" w:eastAsia="仿宋"/>
          <w:sz w:val="24"/>
          <w:szCs w:val="24"/>
        </w:rPr>
      </w:pPr>
      <w:r>
        <w:rPr>
          <w:rFonts w:ascii="仿宋" w:hAnsi="仿宋" w:eastAsia="仿宋"/>
          <w:sz w:val="24"/>
          <w:szCs w:val="24"/>
        </w:rPr>
        <w:t>（1）学生个人提出申请并网上在线填报志愿；</w:t>
      </w:r>
    </w:p>
    <w:p>
      <w:pPr>
        <w:pStyle w:val="53"/>
        <w:spacing w:line="400" w:lineRule="exact"/>
        <w:ind w:firstLine="420"/>
        <w:rPr>
          <w:rFonts w:ascii="仿宋" w:hAnsi="仿宋" w:eastAsia="仿宋"/>
          <w:sz w:val="24"/>
          <w:szCs w:val="24"/>
        </w:rPr>
      </w:pPr>
      <w:r>
        <w:rPr>
          <w:rFonts w:ascii="仿宋" w:hAnsi="仿宋" w:eastAsia="仿宋"/>
          <w:sz w:val="24"/>
          <w:szCs w:val="24"/>
        </w:rPr>
        <w:t>（2）学校评审、汇总、公示、上报；</w:t>
      </w:r>
    </w:p>
    <w:p>
      <w:pPr>
        <w:pStyle w:val="53"/>
        <w:spacing w:line="400" w:lineRule="exact"/>
        <w:ind w:firstLine="420"/>
        <w:rPr>
          <w:rFonts w:ascii="仿宋" w:hAnsi="仿宋" w:eastAsia="仿宋"/>
          <w:sz w:val="24"/>
          <w:szCs w:val="24"/>
        </w:rPr>
      </w:pPr>
      <w:r>
        <w:rPr>
          <w:rFonts w:ascii="仿宋" w:hAnsi="仿宋" w:eastAsia="仿宋"/>
          <w:sz w:val="24"/>
          <w:szCs w:val="24"/>
        </w:rPr>
        <w:t>（3）学校通知学生缴费；</w:t>
      </w:r>
    </w:p>
    <w:p>
      <w:pPr>
        <w:pStyle w:val="53"/>
        <w:spacing w:line="400" w:lineRule="exact"/>
        <w:ind w:firstLine="420"/>
        <w:rPr>
          <w:rFonts w:ascii="仿宋" w:hAnsi="仿宋" w:eastAsia="仿宋"/>
          <w:sz w:val="24"/>
          <w:szCs w:val="24"/>
        </w:rPr>
      </w:pPr>
      <w:r>
        <w:rPr>
          <w:rFonts w:ascii="仿宋" w:hAnsi="仿宋" w:eastAsia="仿宋"/>
          <w:sz w:val="24"/>
          <w:szCs w:val="24"/>
        </w:rPr>
        <w:t>（4）省教育厅根据缴费情况确定拟录取名单并公示；</w:t>
      </w:r>
    </w:p>
    <w:p>
      <w:pPr>
        <w:pStyle w:val="53"/>
        <w:spacing w:line="400" w:lineRule="exact"/>
        <w:ind w:firstLine="420"/>
        <w:rPr>
          <w:rFonts w:ascii="仿宋" w:hAnsi="仿宋" w:eastAsia="仿宋"/>
          <w:sz w:val="24"/>
          <w:szCs w:val="24"/>
        </w:rPr>
      </w:pPr>
      <w:r>
        <w:rPr>
          <w:rFonts w:ascii="仿宋" w:hAnsi="仿宋" w:eastAsia="仿宋"/>
          <w:sz w:val="24"/>
          <w:szCs w:val="24"/>
        </w:rPr>
        <w:t>（5）省教育厅公布正式录取名单。</w:t>
      </w:r>
    </w:p>
    <w:p>
      <w:pPr>
        <w:pStyle w:val="53"/>
        <w:spacing w:line="400" w:lineRule="exact"/>
        <w:ind w:firstLine="420"/>
        <w:rPr>
          <w:rFonts w:ascii="仿宋" w:hAnsi="仿宋" w:eastAsia="仿宋"/>
          <w:sz w:val="24"/>
          <w:szCs w:val="24"/>
        </w:rPr>
      </w:pPr>
      <w:r>
        <w:rPr>
          <w:rFonts w:ascii="仿宋" w:hAnsi="仿宋" w:eastAsia="仿宋"/>
          <w:sz w:val="24"/>
          <w:szCs w:val="24"/>
        </w:rPr>
        <w:t>（二）全额资助项目</w:t>
      </w:r>
    </w:p>
    <w:p>
      <w:pPr>
        <w:pStyle w:val="53"/>
        <w:spacing w:line="400" w:lineRule="exact"/>
        <w:ind w:firstLine="420"/>
        <w:rPr>
          <w:rFonts w:ascii="仿宋" w:hAnsi="仿宋" w:eastAsia="仿宋"/>
          <w:sz w:val="24"/>
          <w:szCs w:val="24"/>
        </w:rPr>
      </w:pPr>
      <w:r>
        <w:rPr>
          <w:rFonts w:ascii="仿宋" w:hAnsi="仿宋" w:eastAsia="仿宋"/>
          <w:sz w:val="24"/>
          <w:szCs w:val="24"/>
        </w:rPr>
        <w:t>1．遴选标准</w:t>
      </w:r>
    </w:p>
    <w:p>
      <w:pPr>
        <w:pStyle w:val="53"/>
        <w:widowControl w:val="0"/>
        <w:spacing w:line="400" w:lineRule="exact"/>
        <w:ind w:firstLine="420"/>
        <w:rPr>
          <w:rFonts w:ascii="仿宋" w:hAnsi="仿宋" w:eastAsia="仿宋"/>
          <w:sz w:val="24"/>
          <w:szCs w:val="24"/>
        </w:rPr>
      </w:pPr>
      <w:r>
        <w:rPr>
          <w:rFonts w:ascii="仿宋" w:hAnsi="仿宋" w:eastAsia="仿宋"/>
          <w:sz w:val="24"/>
          <w:szCs w:val="24"/>
        </w:rPr>
        <w:t>（1）具有中国国籍，热爱祖国，具有良好的政治素质，身心健康，无违法违纪记录；</w:t>
      </w:r>
    </w:p>
    <w:p>
      <w:pPr>
        <w:pStyle w:val="53"/>
        <w:widowControl w:val="0"/>
        <w:spacing w:line="400" w:lineRule="exact"/>
        <w:ind w:firstLine="420"/>
        <w:rPr>
          <w:rFonts w:ascii="仿宋" w:hAnsi="仿宋" w:eastAsia="仿宋"/>
          <w:sz w:val="24"/>
          <w:szCs w:val="24"/>
        </w:rPr>
      </w:pPr>
      <w:r>
        <w:rPr>
          <w:rFonts w:ascii="仿宋" w:hAnsi="仿宋" w:eastAsia="仿宋"/>
          <w:sz w:val="24"/>
          <w:szCs w:val="24"/>
        </w:rPr>
        <w:t>（2）具备扎实的专业基础，较强的学习、科研能力和交流能力，综合素质好，学习成绩优异，具有较好的发展潜力，在校期间曾获得国家励志奖学金,或同时获得国家奖学金与国家助学金；</w:t>
      </w:r>
    </w:p>
    <w:p>
      <w:pPr>
        <w:pStyle w:val="53"/>
        <w:widowControl w:val="0"/>
        <w:spacing w:line="400" w:lineRule="exact"/>
        <w:ind w:firstLine="420"/>
        <w:rPr>
          <w:rFonts w:ascii="仿宋" w:hAnsi="仿宋" w:eastAsia="仿宋"/>
          <w:sz w:val="24"/>
          <w:szCs w:val="24"/>
        </w:rPr>
      </w:pPr>
      <w:r>
        <w:rPr>
          <w:rFonts w:ascii="仿宋" w:hAnsi="仿宋" w:eastAsia="仿宋"/>
          <w:sz w:val="24"/>
          <w:szCs w:val="24"/>
        </w:rPr>
        <w:t>（3）具备优秀的英语水平，达到境外大学项目设定的英语语言要求，有较强的阅读及课堂学习交流能力；</w:t>
      </w:r>
    </w:p>
    <w:p>
      <w:pPr>
        <w:pStyle w:val="53"/>
        <w:widowControl w:val="0"/>
        <w:spacing w:line="400" w:lineRule="exact"/>
        <w:ind w:firstLine="420"/>
        <w:rPr>
          <w:rFonts w:ascii="仿宋" w:hAnsi="仿宋" w:eastAsia="仿宋"/>
          <w:sz w:val="24"/>
          <w:szCs w:val="24"/>
        </w:rPr>
      </w:pPr>
      <w:r>
        <w:rPr>
          <w:rFonts w:ascii="仿宋" w:hAnsi="仿宋" w:eastAsia="仿宋"/>
          <w:sz w:val="24"/>
          <w:szCs w:val="24"/>
        </w:rPr>
        <w:t>（4）无因私出境经历。</w:t>
      </w:r>
    </w:p>
    <w:p>
      <w:pPr>
        <w:pStyle w:val="53"/>
        <w:widowControl w:val="0"/>
        <w:spacing w:line="400" w:lineRule="exact"/>
        <w:ind w:firstLine="420"/>
        <w:rPr>
          <w:rFonts w:ascii="仿宋" w:hAnsi="仿宋" w:eastAsia="仿宋"/>
          <w:sz w:val="24"/>
          <w:szCs w:val="24"/>
        </w:rPr>
      </w:pPr>
      <w:r>
        <w:rPr>
          <w:rFonts w:ascii="仿宋" w:hAnsi="仿宋" w:eastAsia="仿宋"/>
          <w:sz w:val="24"/>
          <w:szCs w:val="24"/>
        </w:rPr>
        <w:t>2．遴选流程</w:t>
      </w:r>
    </w:p>
    <w:p>
      <w:pPr>
        <w:pStyle w:val="53"/>
        <w:widowControl w:val="0"/>
        <w:spacing w:line="400" w:lineRule="exact"/>
        <w:ind w:firstLine="420"/>
        <w:rPr>
          <w:rFonts w:ascii="仿宋" w:hAnsi="仿宋" w:eastAsia="仿宋"/>
          <w:sz w:val="24"/>
          <w:szCs w:val="24"/>
        </w:rPr>
      </w:pPr>
      <w:r>
        <w:rPr>
          <w:rFonts w:ascii="仿宋" w:hAnsi="仿宋" w:eastAsia="仿宋"/>
          <w:sz w:val="24"/>
          <w:szCs w:val="24"/>
        </w:rPr>
        <w:t>（1）学生个人提出申请并网上在线填报志愿；</w:t>
      </w:r>
    </w:p>
    <w:p>
      <w:pPr>
        <w:pStyle w:val="53"/>
        <w:widowControl w:val="0"/>
        <w:spacing w:line="400" w:lineRule="exact"/>
        <w:ind w:firstLine="420"/>
        <w:rPr>
          <w:rFonts w:ascii="仿宋" w:hAnsi="仿宋" w:eastAsia="仿宋"/>
          <w:sz w:val="24"/>
          <w:szCs w:val="24"/>
        </w:rPr>
      </w:pPr>
      <w:r>
        <w:rPr>
          <w:rFonts w:ascii="仿宋" w:hAnsi="仿宋" w:eastAsia="仿宋"/>
          <w:sz w:val="24"/>
          <w:szCs w:val="24"/>
        </w:rPr>
        <w:t>（2）学校评审、汇总、公示、上报；</w:t>
      </w:r>
    </w:p>
    <w:p>
      <w:pPr>
        <w:pStyle w:val="53"/>
        <w:widowControl w:val="0"/>
        <w:spacing w:line="400" w:lineRule="exact"/>
        <w:ind w:firstLine="420"/>
        <w:rPr>
          <w:rFonts w:ascii="仿宋" w:hAnsi="仿宋" w:eastAsia="仿宋"/>
          <w:sz w:val="24"/>
          <w:szCs w:val="24"/>
        </w:rPr>
      </w:pPr>
      <w:r>
        <w:rPr>
          <w:rFonts w:ascii="仿宋" w:hAnsi="仿宋" w:eastAsia="仿宋"/>
          <w:sz w:val="24"/>
          <w:szCs w:val="24"/>
        </w:rPr>
        <w:t>（3）省教育厅审定并公示；</w:t>
      </w:r>
    </w:p>
    <w:p>
      <w:pPr>
        <w:pStyle w:val="53"/>
        <w:spacing w:line="400" w:lineRule="exact"/>
        <w:ind w:firstLine="420"/>
        <w:rPr>
          <w:rFonts w:ascii="仿宋" w:hAnsi="仿宋" w:eastAsia="仿宋"/>
          <w:sz w:val="24"/>
          <w:szCs w:val="24"/>
        </w:rPr>
      </w:pPr>
      <w:r>
        <w:rPr>
          <w:rFonts w:ascii="仿宋" w:hAnsi="仿宋" w:eastAsia="仿宋"/>
          <w:sz w:val="24"/>
          <w:szCs w:val="24"/>
        </w:rPr>
        <w:t>（4）省教育厅公布录取名单。</w:t>
      </w:r>
    </w:p>
    <w:p>
      <w:pPr>
        <w:pStyle w:val="53"/>
        <w:spacing w:line="400" w:lineRule="exact"/>
        <w:rPr>
          <w:rFonts w:ascii="仿宋" w:hAnsi="仿宋" w:eastAsia="仿宋"/>
          <w:sz w:val="24"/>
          <w:szCs w:val="24"/>
        </w:rPr>
      </w:pPr>
      <w:r>
        <w:rPr>
          <w:rFonts w:ascii="仿宋" w:hAnsi="仿宋" w:eastAsia="仿宋"/>
          <w:b/>
          <w:sz w:val="24"/>
          <w:szCs w:val="24"/>
        </w:rPr>
        <w:t>咨询电话：</w:t>
      </w:r>
      <w:r>
        <w:rPr>
          <w:rFonts w:ascii="仿宋" w:hAnsi="仿宋" w:eastAsia="仿宋"/>
          <w:sz w:val="24"/>
          <w:szCs w:val="24"/>
        </w:rPr>
        <w:t>025-83335992/025-58695667</w:t>
      </w:r>
    </w:p>
    <w:p>
      <w:pPr>
        <w:pStyle w:val="53"/>
        <w:spacing w:line="400" w:lineRule="exact"/>
        <w:rPr>
          <w:rStyle w:val="35"/>
          <w:rFonts w:ascii="仿宋" w:hAnsi="仿宋" w:eastAsia="仿宋"/>
          <w:sz w:val="24"/>
          <w:szCs w:val="24"/>
        </w:rPr>
      </w:pPr>
      <w:r>
        <w:rPr>
          <w:rFonts w:ascii="仿宋" w:hAnsi="仿宋" w:eastAsia="仿宋"/>
          <w:b/>
          <w:sz w:val="24"/>
          <w:szCs w:val="24"/>
        </w:rPr>
        <w:t>官方网址</w:t>
      </w:r>
      <w:r>
        <w:rPr>
          <w:rFonts w:ascii="仿宋" w:hAnsi="仿宋" w:eastAsia="仿宋"/>
          <w:sz w:val="24"/>
          <w:szCs w:val="24"/>
        </w:rPr>
        <w:t>：</w:t>
      </w:r>
      <w:r>
        <w:fldChar w:fldCharType="begin"/>
      </w:r>
      <w:r>
        <w:instrText xml:space="preserve"> HYPERLINK "http://scholarship.jesie.org/" </w:instrText>
      </w:r>
      <w:r>
        <w:fldChar w:fldCharType="separate"/>
      </w:r>
      <w:r>
        <w:rPr>
          <w:rStyle w:val="35"/>
          <w:rFonts w:ascii="仿宋" w:hAnsi="仿宋" w:eastAsia="仿宋"/>
          <w:color w:val="000000" w:themeColor="text1"/>
          <w:sz w:val="24"/>
          <w:szCs w:val="24"/>
          <w:u w:val="none"/>
          <w14:textFill>
            <w14:solidFill>
              <w14:schemeClr w14:val="tx1"/>
            </w14:solidFill>
          </w14:textFill>
        </w:rPr>
        <w:t>http://scholarship.jesie.org/</w:t>
      </w:r>
      <w:r>
        <w:rPr>
          <w:rStyle w:val="35"/>
          <w:rFonts w:ascii="仿宋" w:hAnsi="仿宋" w:eastAsia="仿宋"/>
          <w:color w:val="000000" w:themeColor="text1"/>
          <w:sz w:val="24"/>
          <w:szCs w:val="24"/>
          <w:u w:val="none"/>
          <w14:textFill>
            <w14:solidFill>
              <w14:schemeClr w14:val="tx1"/>
            </w14:solidFill>
          </w14:textFill>
        </w:rPr>
        <w:fldChar w:fldCharType="end"/>
      </w:r>
    </w:p>
    <w:p>
      <w:pPr>
        <w:pStyle w:val="53"/>
        <w:spacing w:line="400" w:lineRule="exact"/>
        <w:rPr>
          <w:rFonts w:ascii="仿宋" w:hAnsi="仿宋" w:eastAsia="仿宋"/>
          <w:sz w:val="24"/>
          <w:szCs w:val="24"/>
        </w:rPr>
      </w:pPr>
    </w:p>
    <w:p>
      <w:pPr>
        <w:pStyle w:val="53"/>
        <w:spacing w:line="400" w:lineRule="exact"/>
        <w:ind w:firstLine="420"/>
        <w:jc w:val="center"/>
        <w:rPr>
          <w:rFonts w:ascii="仿宋" w:hAnsi="仿宋" w:eastAsia="仿宋"/>
          <w:b/>
          <w:sz w:val="24"/>
          <w:szCs w:val="24"/>
        </w:rPr>
      </w:pPr>
      <w:r>
        <w:rPr>
          <w:rFonts w:ascii="仿宋" w:hAnsi="仿宋" w:eastAsia="仿宋"/>
          <w:b/>
          <w:sz w:val="24"/>
          <w:szCs w:val="24"/>
        </w:rPr>
        <w:t>附表：江苏高校学生境外学习政府奖学金项目课程</w:t>
      </w:r>
    </w:p>
    <w:tbl>
      <w:tblPr>
        <w:tblStyle w:val="28"/>
        <w:tblpPr w:leftFromText="180" w:rightFromText="180" w:vertAnchor="text" w:tblpY="1"/>
        <w:tblOverlap w:val="never"/>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759"/>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b/>
                <w:sz w:val="24"/>
                <w:szCs w:val="24"/>
              </w:rPr>
            </w:pPr>
            <w:r>
              <w:rPr>
                <w:rFonts w:ascii="仿宋" w:hAnsi="仿宋" w:eastAsia="仿宋"/>
                <w:b/>
                <w:sz w:val="24"/>
                <w:szCs w:val="24"/>
              </w:rPr>
              <w:t>序号</w:t>
            </w:r>
          </w:p>
        </w:tc>
        <w:tc>
          <w:tcPr>
            <w:tcW w:w="3759"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美国大学</w:t>
            </w:r>
          </w:p>
        </w:tc>
        <w:tc>
          <w:tcPr>
            <w:tcW w:w="3897"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宾夕法尼亚大学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21世纪政府管理与社会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2</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杜克大学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全球人文与社会比较研究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3</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加州大学洛杉矶分校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4</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加州大学洛杉矶分校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数据科学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5</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加州大学洛杉矶分校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国际商务与领导力管理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6</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加州大学洛杉矶分校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7</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加州大学洛杉矶分校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区块链技术与商业运用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8</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加州大学洛杉矶分校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商业分析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9</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加州大学洛杉矶分校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数字媒体研究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10</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西北大学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整合营销传播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11</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威斯康辛大学麦迪逊分校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建筑规划设计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12</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德克萨斯大学奥斯汀分校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供应链管理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13</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伊利诺伊大学香槟分校</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会计与国际经济学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14</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圣路易斯大学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15</w:t>
            </w:r>
          </w:p>
        </w:tc>
        <w:tc>
          <w:tcPr>
            <w:tcW w:w="3759"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圣路易斯大学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全球健康</w:t>
            </w:r>
          </w:p>
        </w:tc>
      </w:tr>
    </w:tbl>
    <w:p>
      <w:pPr>
        <w:pStyle w:val="53"/>
        <w:spacing w:line="400" w:lineRule="exact"/>
        <w:ind w:firstLine="420"/>
        <w:rPr>
          <w:rFonts w:ascii="仿宋" w:hAnsi="仿宋" w:eastAsia="仿宋"/>
          <w:sz w:val="24"/>
          <w:szCs w:val="24"/>
        </w:rPr>
      </w:pPr>
    </w:p>
    <w:tbl>
      <w:tblPr>
        <w:tblStyle w:val="28"/>
        <w:tblpPr w:leftFromText="180" w:rightFromText="180" w:vertAnchor="text" w:tblpY="1"/>
        <w:tblOverlap w:val="never"/>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758"/>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b/>
                <w:sz w:val="24"/>
                <w:szCs w:val="24"/>
              </w:rPr>
            </w:pPr>
            <w:r>
              <w:rPr>
                <w:rFonts w:ascii="仿宋" w:hAnsi="仿宋" w:eastAsia="仿宋"/>
                <w:b/>
                <w:sz w:val="24"/>
                <w:szCs w:val="24"/>
              </w:rPr>
              <w:t>序号</w:t>
            </w:r>
          </w:p>
        </w:tc>
        <w:tc>
          <w:tcPr>
            <w:tcW w:w="3758"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英国大学</w:t>
            </w:r>
          </w:p>
        </w:tc>
        <w:tc>
          <w:tcPr>
            <w:tcW w:w="3897"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剑桥大学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疾病生物学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2</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剑桥大学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电子工程与纳米技术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3</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剑桥大学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人力资源与市场营销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4</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剑桥大学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气候变化与环境治理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5</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爱丁堡大学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商务英语与欧洲文化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6</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爱丁堡大学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7</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曼彻斯特大学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经济全球化、跨国企业</w:t>
            </w:r>
          </w:p>
          <w:p>
            <w:pPr>
              <w:pStyle w:val="53"/>
              <w:spacing w:line="400" w:lineRule="exact"/>
              <w:ind w:firstLine="420"/>
              <w:jc w:val="center"/>
              <w:rPr>
                <w:rFonts w:ascii="仿宋" w:hAnsi="仿宋" w:eastAsia="仿宋"/>
                <w:sz w:val="24"/>
                <w:szCs w:val="24"/>
              </w:rPr>
            </w:pPr>
            <w:r>
              <w:rPr>
                <w:rFonts w:ascii="仿宋" w:hAnsi="仿宋" w:eastAsia="仿宋"/>
                <w:sz w:val="24"/>
                <w:szCs w:val="24"/>
              </w:rPr>
              <w:t>管理与金融衍生品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8</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曼彻斯特大学</w:t>
            </w:r>
          </w:p>
        </w:tc>
        <w:tc>
          <w:tcPr>
            <w:tcW w:w="3897"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光机电一体化的分析与设计、信号与系统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9</w:t>
            </w:r>
          </w:p>
        </w:tc>
        <w:tc>
          <w:tcPr>
            <w:tcW w:w="3758"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曼彻斯特大学</w:t>
            </w:r>
          </w:p>
          <w:p>
            <w:pPr>
              <w:pStyle w:val="53"/>
              <w:spacing w:line="400" w:lineRule="exact"/>
              <w:jc w:val="center"/>
              <w:rPr>
                <w:rFonts w:ascii="仿宋" w:hAnsi="仿宋" w:eastAsia="仿宋"/>
                <w:sz w:val="24"/>
                <w:szCs w:val="24"/>
              </w:rPr>
            </w:pPr>
            <w:r>
              <w:rPr>
                <w:rFonts w:ascii="仿宋" w:hAnsi="仿宋" w:eastAsia="仿宋"/>
                <w:sz w:val="24"/>
                <w:szCs w:val="24"/>
              </w:rPr>
              <w:t>伦敦政治经济学院</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企业财务、企业家精神与中小企业发展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10</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伦敦大学国王学院</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媒体、艺术与文化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11</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伦敦大学国王学院</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法律、政治与西方社会学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12</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伦敦大学国王学院</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商业、金融与信息管理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13</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伦敦大学国王学院</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计算机科学、技术与应用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14</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伦敦艺术大学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艺术与设计</w:t>
            </w:r>
          </w:p>
        </w:tc>
      </w:tr>
    </w:tbl>
    <w:p>
      <w:pPr>
        <w:pStyle w:val="53"/>
        <w:spacing w:line="400" w:lineRule="exact"/>
        <w:rPr>
          <w:rFonts w:ascii="仿宋" w:hAnsi="仿宋" w:eastAsia="仿宋"/>
          <w:sz w:val="24"/>
          <w:szCs w:val="24"/>
        </w:rPr>
      </w:pPr>
    </w:p>
    <w:tbl>
      <w:tblPr>
        <w:tblStyle w:val="28"/>
        <w:tblpPr w:leftFromText="180" w:rightFromText="180" w:vertAnchor="text" w:tblpY="1"/>
        <w:tblOverlap w:val="never"/>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758"/>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b/>
                <w:sz w:val="24"/>
                <w:szCs w:val="24"/>
              </w:rPr>
            </w:pPr>
            <w:r>
              <w:rPr>
                <w:rFonts w:ascii="仿宋" w:hAnsi="仿宋" w:eastAsia="仿宋"/>
                <w:b/>
                <w:sz w:val="24"/>
                <w:szCs w:val="24"/>
              </w:rPr>
              <w:t>序号</w:t>
            </w:r>
          </w:p>
        </w:tc>
        <w:tc>
          <w:tcPr>
            <w:tcW w:w="3758"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加拿大大学</w:t>
            </w:r>
          </w:p>
        </w:tc>
        <w:tc>
          <w:tcPr>
            <w:tcW w:w="3897"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多伦多大学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2</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多伦多大学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应用心理学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3</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麦克马斯特大学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现代电子医疗研究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b/>
                <w:sz w:val="24"/>
                <w:szCs w:val="24"/>
              </w:rPr>
            </w:pPr>
            <w:r>
              <w:rPr>
                <w:rFonts w:ascii="仿宋" w:hAnsi="仿宋" w:eastAsia="仿宋"/>
                <w:b/>
                <w:sz w:val="24"/>
                <w:szCs w:val="24"/>
              </w:rPr>
              <w:t>序号</w:t>
            </w:r>
          </w:p>
        </w:tc>
        <w:tc>
          <w:tcPr>
            <w:tcW w:w="3758"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澳大利亚大学</w:t>
            </w:r>
          </w:p>
        </w:tc>
        <w:tc>
          <w:tcPr>
            <w:tcW w:w="3897"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墨尔本大学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英语教育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2</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墨尔本大学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STEM教育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3</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悉尼大学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金融管理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4</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悉尼大学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化学工程、能源与流体</w:t>
            </w:r>
          </w:p>
        </w:tc>
      </w:tr>
    </w:tbl>
    <w:p>
      <w:pPr>
        <w:pStyle w:val="53"/>
        <w:spacing w:line="400" w:lineRule="exact"/>
        <w:ind w:firstLine="420"/>
        <w:rPr>
          <w:rFonts w:ascii="仿宋" w:hAnsi="仿宋" w:eastAsia="仿宋"/>
          <w:sz w:val="24"/>
          <w:szCs w:val="24"/>
        </w:rPr>
      </w:pPr>
    </w:p>
    <w:p>
      <w:pPr>
        <w:pStyle w:val="53"/>
        <w:spacing w:line="400" w:lineRule="exact"/>
        <w:ind w:firstLine="420"/>
        <w:rPr>
          <w:rFonts w:ascii="仿宋" w:hAnsi="仿宋" w:eastAsia="仿宋"/>
          <w:sz w:val="24"/>
          <w:szCs w:val="24"/>
        </w:rPr>
      </w:pPr>
    </w:p>
    <w:p>
      <w:pPr>
        <w:pStyle w:val="53"/>
        <w:spacing w:line="400" w:lineRule="exact"/>
        <w:ind w:firstLine="420"/>
        <w:rPr>
          <w:rFonts w:ascii="仿宋" w:hAnsi="仿宋" w:eastAsia="仿宋"/>
          <w:sz w:val="24"/>
          <w:szCs w:val="24"/>
        </w:rPr>
      </w:pPr>
    </w:p>
    <w:tbl>
      <w:tblPr>
        <w:tblStyle w:val="28"/>
        <w:tblpPr w:leftFromText="180" w:rightFromText="180" w:vertAnchor="text" w:tblpY="1"/>
        <w:tblOverlap w:val="never"/>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758"/>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pStyle w:val="53"/>
              <w:spacing w:line="400" w:lineRule="exact"/>
              <w:jc w:val="center"/>
              <w:rPr>
                <w:rFonts w:ascii="仿宋" w:hAnsi="仿宋" w:eastAsia="仿宋"/>
                <w:b/>
                <w:sz w:val="24"/>
                <w:szCs w:val="24"/>
              </w:rPr>
            </w:pPr>
            <w:r>
              <w:rPr>
                <w:rFonts w:ascii="仿宋" w:hAnsi="仿宋" w:eastAsia="仿宋"/>
                <w:b/>
                <w:sz w:val="24"/>
                <w:szCs w:val="24"/>
              </w:rPr>
              <w:t>序号</w:t>
            </w:r>
          </w:p>
        </w:tc>
        <w:tc>
          <w:tcPr>
            <w:tcW w:w="3758"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德国大学</w:t>
            </w:r>
          </w:p>
        </w:tc>
        <w:tc>
          <w:tcPr>
            <w:tcW w:w="3897" w:type="dxa"/>
            <w:vAlign w:val="center"/>
          </w:tcPr>
          <w:p>
            <w:pPr>
              <w:pStyle w:val="53"/>
              <w:spacing w:line="400" w:lineRule="exact"/>
              <w:ind w:firstLine="420"/>
              <w:jc w:val="center"/>
              <w:rPr>
                <w:rFonts w:ascii="仿宋" w:hAnsi="仿宋" w:eastAsia="仿宋"/>
                <w:b/>
                <w:sz w:val="24"/>
                <w:szCs w:val="24"/>
              </w:rPr>
            </w:pPr>
            <w:r>
              <w:rPr>
                <w:rFonts w:ascii="仿宋" w:hAnsi="仿宋" w:eastAsia="仿宋"/>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亚琛工业大学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汽车技术与移动性研究</w:t>
            </w:r>
          </w:p>
        </w:tc>
      </w:tr>
    </w:tbl>
    <w:p>
      <w:pPr>
        <w:pStyle w:val="53"/>
        <w:spacing w:line="400" w:lineRule="exact"/>
        <w:ind w:firstLine="420"/>
        <w:jc w:val="center"/>
        <w:rPr>
          <w:rFonts w:ascii="仿宋" w:hAnsi="仿宋" w:eastAsia="仿宋"/>
          <w:sz w:val="24"/>
          <w:szCs w:val="24"/>
        </w:rPr>
      </w:pPr>
    </w:p>
    <w:tbl>
      <w:tblPr>
        <w:tblStyle w:val="28"/>
        <w:tblpPr w:leftFromText="180" w:rightFromText="180" w:vertAnchor="text" w:tblpY="1"/>
        <w:tblOverlap w:val="never"/>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758"/>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pStyle w:val="53"/>
              <w:spacing w:line="400" w:lineRule="exact"/>
              <w:jc w:val="center"/>
              <w:rPr>
                <w:rFonts w:ascii="仿宋" w:hAnsi="仿宋" w:eastAsia="仿宋"/>
                <w:b/>
                <w:bCs/>
                <w:sz w:val="24"/>
                <w:szCs w:val="24"/>
              </w:rPr>
            </w:pPr>
            <w:r>
              <w:rPr>
                <w:rFonts w:ascii="仿宋" w:hAnsi="仿宋" w:eastAsia="仿宋"/>
                <w:b/>
                <w:bCs/>
                <w:sz w:val="24"/>
                <w:szCs w:val="24"/>
              </w:rPr>
              <w:t>序号</w:t>
            </w:r>
          </w:p>
        </w:tc>
        <w:tc>
          <w:tcPr>
            <w:tcW w:w="3758" w:type="dxa"/>
            <w:vAlign w:val="center"/>
          </w:tcPr>
          <w:p>
            <w:pPr>
              <w:pStyle w:val="53"/>
              <w:spacing w:line="400" w:lineRule="exact"/>
              <w:ind w:firstLine="420"/>
              <w:jc w:val="center"/>
              <w:rPr>
                <w:rFonts w:ascii="仿宋" w:hAnsi="仿宋" w:eastAsia="仿宋"/>
                <w:b/>
                <w:bCs/>
                <w:sz w:val="24"/>
                <w:szCs w:val="24"/>
              </w:rPr>
            </w:pPr>
            <w:r>
              <w:rPr>
                <w:rFonts w:ascii="仿宋" w:hAnsi="仿宋" w:eastAsia="仿宋"/>
                <w:b/>
                <w:bCs/>
                <w:sz w:val="24"/>
                <w:szCs w:val="24"/>
              </w:rPr>
              <w:t>中国香港大学</w:t>
            </w:r>
          </w:p>
        </w:tc>
        <w:tc>
          <w:tcPr>
            <w:tcW w:w="3897" w:type="dxa"/>
            <w:vAlign w:val="center"/>
          </w:tcPr>
          <w:p>
            <w:pPr>
              <w:pStyle w:val="53"/>
              <w:spacing w:line="400" w:lineRule="exact"/>
              <w:ind w:firstLine="420"/>
              <w:jc w:val="center"/>
              <w:rPr>
                <w:rFonts w:ascii="仿宋" w:hAnsi="仿宋" w:eastAsia="仿宋"/>
                <w:b/>
                <w:bCs/>
                <w:sz w:val="24"/>
                <w:szCs w:val="24"/>
              </w:rPr>
            </w:pPr>
            <w:r>
              <w:rPr>
                <w:rFonts w:ascii="仿宋" w:hAnsi="仿宋" w:eastAsia="仿宋"/>
                <w:b/>
                <w:bCs/>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香港大学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环球创意工业</w:t>
            </w:r>
          </w:p>
        </w:tc>
      </w:tr>
    </w:tbl>
    <w:p>
      <w:pPr>
        <w:pStyle w:val="53"/>
        <w:spacing w:line="400" w:lineRule="exact"/>
        <w:ind w:firstLine="420"/>
        <w:jc w:val="center"/>
        <w:rPr>
          <w:rFonts w:ascii="仿宋" w:hAnsi="仿宋" w:eastAsia="仿宋"/>
          <w:sz w:val="24"/>
          <w:szCs w:val="24"/>
        </w:rPr>
      </w:pPr>
    </w:p>
    <w:tbl>
      <w:tblPr>
        <w:tblStyle w:val="28"/>
        <w:tblpPr w:leftFromText="180" w:rightFromText="180" w:vertAnchor="text" w:tblpY="1"/>
        <w:tblOverlap w:val="never"/>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758"/>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pStyle w:val="53"/>
              <w:spacing w:line="400" w:lineRule="exact"/>
              <w:jc w:val="center"/>
              <w:rPr>
                <w:rFonts w:ascii="仿宋" w:hAnsi="仿宋" w:eastAsia="仿宋"/>
                <w:b/>
                <w:bCs/>
                <w:sz w:val="24"/>
                <w:szCs w:val="24"/>
              </w:rPr>
            </w:pPr>
            <w:r>
              <w:rPr>
                <w:rFonts w:ascii="仿宋" w:hAnsi="仿宋" w:eastAsia="仿宋"/>
                <w:b/>
                <w:bCs/>
                <w:sz w:val="24"/>
                <w:szCs w:val="24"/>
              </w:rPr>
              <w:t>序号</w:t>
            </w:r>
          </w:p>
        </w:tc>
        <w:tc>
          <w:tcPr>
            <w:tcW w:w="3758" w:type="dxa"/>
            <w:vAlign w:val="center"/>
          </w:tcPr>
          <w:p>
            <w:pPr>
              <w:pStyle w:val="53"/>
              <w:spacing w:line="400" w:lineRule="exact"/>
              <w:ind w:firstLine="420"/>
              <w:jc w:val="center"/>
              <w:rPr>
                <w:rFonts w:ascii="仿宋" w:hAnsi="仿宋" w:eastAsia="仿宋"/>
                <w:b/>
                <w:bCs/>
                <w:sz w:val="24"/>
                <w:szCs w:val="24"/>
              </w:rPr>
            </w:pPr>
            <w:r>
              <w:rPr>
                <w:rFonts w:ascii="仿宋" w:hAnsi="仿宋" w:eastAsia="仿宋"/>
                <w:b/>
                <w:bCs/>
                <w:sz w:val="24"/>
                <w:szCs w:val="24"/>
              </w:rPr>
              <w:t>中国台湾大学</w:t>
            </w:r>
          </w:p>
        </w:tc>
        <w:tc>
          <w:tcPr>
            <w:tcW w:w="3897" w:type="dxa"/>
            <w:vAlign w:val="center"/>
          </w:tcPr>
          <w:p>
            <w:pPr>
              <w:pStyle w:val="53"/>
              <w:spacing w:line="400" w:lineRule="exact"/>
              <w:ind w:firstLine="420"/>
              <w:jc w:val="center"/>
              <w:rPr>
                <w:rFonts w:ascii="仿宋" w:hAnsi="仿宋" w:eastAsia="仿宋"/>
                <w:b/>
                <w:bCs/>
                <w:sz w:val="24"/>
                <w:szCs w:val="24"/>
              </w:rPr>
            </w:pPr>
            <w:r>
              <w:rPr>
                <w:rFonts w:ascii="仿宋" w:hAnsi="仿宋" w:eastAsia="仿宋"/>
                <w:b/>
                <w:bCs/>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pStyle w:val="53"/>
              <w:spacing w:line="400" w:lineRule="exact"/>
              <w:jc w:val="center"/>
              <w:rPr>
                <w:rFonts w:ascii="仿宋" w:hAnsi="仿宋" w:eastAsia="仿宋"/>
                <w:sz w:val="24"/>
                <w:szCs w:val="24"/>
              </w:rPr>
            </w:pPr>
            <w:r>
              <w:rPr>
                <w:rFonts w:ascii="仿宋" w:hAnsi="仿宋" w:eastAsia="仿宋"/>
                <w:sz w:val="24"/>
                <w:szCs w:val="24"/>
              </w:rPr>
              <w:t>1</w:t>
            </w:r>
          </w:p>
        </w:tc>
        <w:tc>
          <w:tcPr>
            <w:tcW w:w="3758"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台湾大学</w:t>
            </w:r>
          </w:p>
        </w:tc>
        <w:tc>
          <w:tcPr>
            <w:tcW w:w="3897" w:type="dxa"/>
            <w:vAlign w:val="center"/>
          </w:tcPr>
          <w:p>
            <w:pPr>
              <w:pStyle w:val="53"/>
              <w:spacing w:line="400" w:lineRule="exact"/>
              <w:ind w:firstLine="420"/>
              <w:jc w:val="center"/>
              <w:rPr>
                <w:rFonts w:ascii="仿宋" w:hAnsi="仿宋" w:eastAsia="仿宋"/>
                <w:sz w:val="24"/>
                <w:szCs w:val="24"/>
              </w:rPr>
            </w:pPr>
            <w:r>
              <w:rPr>
                <w:rFonts w:ascii="仿宋" w:hAnsi="仿宋" w:eastAsia="仿宋"/>
                <w:sz w:val="24"/>
                <w:szCs w:val="24"/>
              </w:rPr>
              <w:t>土木工程</w:t>
            </w:r>
          </w:p>
        </w:tc>
      </w:tr>
    </w:tbl>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19" w:name="_Toc71373643"/>
      <w:r>
        <w:rPr>
          <w:shd w:val="clear" w:color="auto" w:fill="FFFFFF"/>
          <w:lang w:bidi="ar-SA"/>
        </w:rPr>
        <w:t>寒暑假赴</w:t>
      </w:r>
      <w:r>
        <w:rPr>
          <w:rFonts w:hint="eastAsia"/>
          <w:shd w:val="clear" w:color="auto" w:fill="FFFFFF"/>
          <w:lang w:bidi="ar-SA"/>
        </w:rPr>
        <w:t>港澳</w:t>
      </w:r>
      <w:r>
        <w:rPr>
          <w:shd w:val="clear" w:color="auto" w:fill="FFFFFF"/>
          <w:lang w:bidi="ar-SA"/>
        </w:rPr>
        <w:t>跨国名企实习交流项目</w:t>
      </w:r>
      <w:bookmarkEnd w:id="19"/>
    </w:p>
    <w:p>
      <w:pPr>
        <w:pStyle w:val="53"/>
        <w:spacing w:line="400" w:lineRule="exact"/>
        <w:ind w:firstLine="420"/>
        <w:rPr>
          <w:rFonts w:ascii="仿宋" w:hAnsi="仿宋" w:eastAsia="仿宋"/>
          <w:sz w:val="24"/>
          <w:szCs w:val="24"/>
        </w:rPr>
      </w:pPr>
      <w:r>
        <w:rPr>
          <w:rFonts w:ascii="仿宋" w:hAnsi="仿宋" w:eastAsia="仿宋"/>
          <w:sz w:val="24"/>
          <w:szCs w:val="24"/>
        </w:rPr>
        <w:t>香港跨国名企实习项目（IBEP）从2009年成立至今，全国超过3万名高校精英参与项目。有关信息如下：</w:t>
      </w:r>
    </w:p>
    <w:p>
      <w:pPr>
        <w:spacing w:line="400" w:lineRule="exact"/>
        <w:rPr>
          <w:rFonts w:ascii="仿宋" w:hAnsi="仿宋" w:eastAsia="仿宋"/>
          <w:b/>
          <w:sz w:val="24"/>
          <w:szCs w:val="24"/>
        </w:rPr>
      </w:pPr>
      <w:r>
        <w:rPr>
          <w:rFonts w:ascii="仿宋" w:hAnsi="仿宋" w:eastAsia="仿宋"/>
          <w:b/>
          <w:sz w:val="24"/>
          <w:szCs w:val="24"/>
        </w:rPr>
        <w:t>一、项目概要</w:t>
      </w:r>
    </w:p>
    <w:p>
      <w:pPr>
        <w:spacing w:line="400" w:lineRule="exact"/>
        <w:ind w:firstLine="480" w:firstLineChars="200"/>
        <w:rPr>
          <w:rFonts w:ascii="仿宋" w:hAnsi="仿宋" w:eastAsia="仿宋"/>
          <w:bCs/>
          <w:sz w:val="24"/>
          <w:szCs w:val="24"/>
        </w:rPr>
      </w:pPr>
      <w:r>
        <w:rPr>
          <w:rFonts w:ascii="仿宋" w:hAnsi="仿宋" w:eastAsia="仿宋"/>
          <w:bCs/>
          <w:sz w:val="24"/>
          <w:szCs w:val="24"/>
        </w:rPr>
        <w:t>项目旨在让本校优秀学生前往世界金融之都--香港，加入位于香港的跨国金融名企内部中，与来自全国各地的高校精英以及企业精英导师，进行为期7天的高压式职场培训实习。在香港的短短7天时间里，让学生浸泡式体验香港金融白领的职场生活，学习环球金融知识，体验国际知名企业文化，团队合作，接触国际名企香港区高层，争夺高层推荐信，为今后赴港留学申请，入职名企，提供具有含金量的背景材料。实习内容包括：环球金融市场分析，理财规划方案策划，投资案例分析，基金投资比赛，理财策划课程，客户案例分析演讲比赛，项目策划书撰写，职场领导力培训等内容。项目完成后，学生将收获到五份证书，包括国际顶级跨国企业的《项目完成证书》、《企业推荐信》、《理财策划书大赛证书》、《企业高层个人推荐信》以及《跨国名企实习OFFER》。</w:t>
      </w:r>
    </w:p>
    <w:p>
      <w:pPr>
        <w:spacing w:line="400" w:lineRule="exact"/>
        <w:rPr>
          <w:rFonts w:ascii="仿宋" w:hAnsi="仿宋" w:eastAsia="仿宋"/>
          <w:b/>
          <w:sz w:val="24"/>
          <w:szCs w:val="24"/>
        </w:rPr>
      </w:pPr>
      <w:r>
        <w:rPr>
          <w:rFonts w:ascii="仿宋" w:hAnsi="仿宋" w:eastAsia="仿宋"/>
          <w:b/>
          <w:sz w:val="24"/>
          <w:szCs w:val="24"/>
        </w:rPr>
        <w:t>二、可选择实习企业</w:t>
      </w:r>
    </w:p>
    <w:p>
      <w:pPr>
        <w:spacing w:line="400" w:lineRule="exact"/>
        <w:rPr>
          <w:rFonts w:ascii="仿宋" w:hAnsi="仿宋" w:eastAsia="仿宋"/>
          <w:bCs/>
          <w:sz w:val="24"/>
          <w:szCs w:val="24"/>
        </w:rPr>
      </w:pPr>
      <w:r>
        <w:rPr>
          <w:rFonts w:ascii="仿宋" w:hAnsi="仿宋" w:eastAsia="仿宋"/>
          <w:bCs/>
          <w:sz w:val="24"/>
          <w:szCs w:val="24"/>
        </w:rPr>
        <w:t>英国保诚金融集团（英国排名第一金融集团）</w:t>
      </w:r>
    </w:p>
    <w:p>
      <w:pPr>
        <w:spacing w:line="400" w:lineRule="exact"/>
        <w:rPr>
          <w:rFonts w:ascii="仿宋" w:hAnsi="仿宋" w:eastAsia="仿宋"/>
          <w:bCs/>
          <w:sz w:val="24"/>
          <w:szCs w:val="24"/>
        </w:rPr>
      </w:pPr>
      <w:r>
        <w:rPr>
          <w:rFonts w:ascii="仿宋" w:hAnsi="仿宋" w:eastAsia="仿宋"/>
          <w:bCs/>
          <w:sz w:val="24"/>
          <w:szCs w:val="24"/>
        </w:rPr>
        <w:t>美国万通金融集团 （全美前5大金融集团）</w:t>
      </w:r>
    </w:p>
    <w:p>
      <w:pPr>
        <w:spacing w:line="400" w:lineRule="exact"/>
        <w:rPr>
          <w:rFonts w:ascii="仿宋" w:hAnsi="仿宋" w:eastAsia="仿宋"/>
          <w:bCs/>
          <w:sz w:val="24"/>
          <w:szCs w:val="24"/>
        </w:rPr>
      </w:pPr>
      <w:r>
        <w:rPr>
          <w:rFonts w:ascii="仿宋" w:hAnsi="仿宋" w:eastAsia="仿宋"/>
          <w:bCs/>
          <w:sz w:val="24"/>
          <w:szCs w:val="24"/>
        </w:rPr>
        <w:t>美国友邦金融集团（AIA）（全美前5大金融集团）</w:t>
      </w:r>
    </w:p>
    <w:p>
      <w:pPr>
        <w:spacing w:line="400" w:lineRule="exact"/>
        <w:rPr>
          <w:rFonts w:ascii="仿宋" w:hAnsi="仿宋" w:eastAsia="仿宋"/>
          <w:bCs/>
          <w:sz w:val="24"/>
          <w:szCs w:val="24"/>
        </w:rPr>
      </w:pPr>
      <w:r>
        <w:rPr>
          <w:rFonts w:ascii="仿宋" w:hAnsi="仿宋" w:eastAsia="仿宋"/>
          <w:bCs/>
          <w:sz w:val="24"/>
          <w:szCs w:val="24"/>
        </w:rPr>
        <w:t>加拿大宏利金融集团（加拿大第一金融集团）</w:t>
      </w:r>
    </w:p>
    <w:p>
      <w:pPr>
        <w:spacing w:line="400" w:lineRule="exact"/>
        <w:rPr>
          <w:rFonts w:ascii="仿宋" w:hAnsi="仿宋" w:eastAsia="仿宋"/>
          <w:bCs/>
          <w:sz w:val="24"/>
          <w:szCs w:val="24"/>
        </w:rPr>
      </w:pPr>
      <w:r>
        <w:rPr>
          <w:rFonts w:ascii="仿宋" w:hAnsi="仿宋" w:eastAsia="仿宋"/>
          <w:bCs/>
          <w:sz w:val="24"/>
          <w:szCs w:val="24"/>
        </w:rPr>
        <w:t>安达金融集团（CHUBB）（香港顶级金融集团）</w:t>
      </w:r>
    </w:p>
    <w:p>
      <w:pPr>
        <w:spacing w:line="400" w:lineRule="exact"/>
        <w:rPr>
          <w:rFonts w:ascii="仿宋" w:hAnsi="仿宋" w:eastAsia="仿宋"/>
          <w:bCs/>
          <w:sz w:val="24"/>
          <w:szCs w:val="24"/>
        </w:rPr>
      </w:pPr>
      <w:r>
        <w:rPr>
          <w:rFonts w:ascii="仿宋" w:hAnsi="仿宋" w:eastAsia="仿宋"/>
          <w:bCs/>
          <w:sz w:val="24"/>
          <w:szCs w:val="24"/>
        </w:rPr>
        <w:t>中银集团（Bank Of China）（全球排名54金融集团）等多家知名国际跨国企业</w:t>
      </w:r>
    </w:p>
    <w:p>
      <w:pPr>
        <w:spacing w:line="400" w:lineRule="exact"/>
        <w:rPr>
          <w:rFonts w:ascii="仿宋" w:hAnsi="仿宋" w:eastAsia="仿宋"/>
          <w:b/>
          <w:sz w:val="24"/>
          <w:szCs w:val="24"/>
        </w:rPr>
      </w:pPr>
      <w:r>
        <w:rPr>
          <w:rFonts w:ascii="仿宋" w:hAnsi="仿宋" w:eastAsia="仿宋"/>
          <w:b/>
          <w:sz w:val="24"/>
          <w:szCs w:val="24"/>
        </w:rPr>
        <w:t>三、申请条件及费用：</w:t>
      </w:r>
      <w:r>
        <w:rPr>
          <w:rFonts w:ascii="仿宋" w:hAnsi="仿宋" w:eastAsia="仿宋"/>
          <w:b/>
          <w:sz w:val="24"/>
          <w:szCs w:val="24"/>
        </w:rPr>
        <w:tab/>
      </w:r>
    </w:p>
    <w:p>
      <w:pPr>
        <w:spacing w:line="400" w:lineRule="exact"/>
        <w:rPr>
          <w:rFonts w:ascii="仿宋" w:hAnsi="仿宋" w:eastAsia="仿宋"/>
          <w:bCs/>
          <w:sz w:val="24"/>
          <w:szCs w:val="24"/>
        </w:rPr>
      </w:pPr>
      <w:r>
        <w:rPr>
          <w:rFonts w:ascii="仿宋" w:hAnsi="仿宋" w:eastAsia="仿宋"/>
          <w:bCs/>
          <w:sz w:val="24"/>
          <w:szCs w:val="24"/>
        </w:rPr>
        <w:t>1.不限专业、不限年级</w:t>
      </w:r>
    </w:p>
    <w:p>
      <w:pPr>
        <w:spacing w:line="400" w:lineRule="exact"/>
        <w:rPr>
          <w:rFonts w:ascii="仿宋" w:hAnsi="仿宋" w:eastAsia="仿宋"/>
          <w:bCs/>
          <w:sz w:val="24"/>
          <w:szCs w:val="24"/>
        </w:rPr>
      </w:pPr>
      <w:r>
        <w:rPr>
          <w:rFonts w:ascii="仿宋" w:hAnsi="仿宋" w:eastAsia="仿宋"/>
          <w:bCs/>
          <w:sz w:val="24"/>
          <w:szCs w:val="24"/>
        </w:rPr>
        <w:t>2.报名费用：480元（申请者需电话面试，面试不通过退还报名费用）</w:t>
      </w:r>
    </w:p>
    <w:p>
      <w:pPr>
        <w:spacing w:line="400" w:lineRule="exact"/>
        <w:rPr>
          <w:rFonts w:ascii="仿宋" w:hAnsi="仿宋" w:eastAsia="仿宋"/>
          <w:bCs/>
          <w:sz w:val="24"/>
          <w:szCs w:val="24"/>
        </w:rPr>
      </w:pPr>
      <w:r>
        <w:rPr>
          <w:rFonts w:ascii="仿宋" w:hAnsi="仿宋" w:eastAsia="仿宋"/>
          <w:bCs/>
          <w:sz w:val="24"/>
          <w:szCs w:val="24"/>
        </w:rPr>
        <w:t>3.项目费用：4000元</w:t>
      </w:r>
    </w:p>
    <w:p>
      <w:pPr>
        <w:spacing w:line="400" w:lineRule="exact"/>
        <w:rPr>
          <w:rFonts w:ascii="仿宋" w:hAnsi="仿宋" w:eastAsia="仿宋"/>
          <w:bCs/>
          <w:sz w:val="24"/>
          <w:szCs w:val="24"/>
        </w:rPr>
      </w:pPr>
      <w:r>
        <w:rPr>
          <w:rFonts w:ascii="仿宋" w:hAnsi="仿宋" w:eastAsia="仿宋"/>
          <w:bCs/>
          <w:sz w:val="24"/>
          <w:szCs w:val="24"/>
        </w:rPr>
        <w:t>4.住宿费用：约2350元（7天6晚；香港3-4星级酒店；两人间）</w:t>
      </w:r>
    </w:p>
    <w:p>
      <w:pPr>
        <w:spacing w:line="400" w:lineRule="exact"/>
        <w:jc w:val="left"/>
        <w:rPr>
          <w:rFonts w:ascii="仿宋" w:hAnsi="仿宋" w:eastAsia="仿宋"/>
          <w:b/>
          <w:sz w:val="24"/>
          <w:szCs w:val="24"/>
        </w:rPr>
      </w:pPr>
      <w:r>
        <w:rPr>
          <w:rFonts w:ascii="仿宋" w:hAnsi="仿宋" w:eastAsia="仿宋"/>
          <w:b/>
          <w:sz w:val="24"/>
          <w:szCs w:val="24"/>
        </w:rPr>
        <w:br w:type="page"/>
      </w:r>
      <w:bookmarkStart w:id="20" w:name="_Toc26517310"/>
    </w:p>
    <w:p>
      <w:pPr>
        <w:pStyle w:val="2"/>
        <w:spacing w:line="400" w:lineRule="exact"/>
        <w:rPr>
          <w:rFonts w:ascii="仿宋" w:hAnsi="仿宋" w:eastAsia="仿宋"/>
          <w:sz w:val="24"/>
          <w:szCs w:val="24"/>
        </w:rPr>
        <w:sectPr>
          <w:headerReference r:id="rId6" w:type="default"/>
          <w:footerReference r:id="rId8" w:type="default"/>
          <w:headerReference r:id="rId7" w:type="even"/>
          <w:footerReference r:id="rId9" w:type="even"/>
          <w:pgSz w:w="11906" w:h="16838"/>
          <w:pgMar w:top="1418" w:right="1418" w:bottom="1418" w:left="1418" w:header="851" w:footer="992" w:gutter="0"/>
          <w:pgNumType w:start="1"/>
          <w:cols w:space="720" w:num="1"/>
          <w:docGrid w:type="lines" w:linePitch="312" w:charSpace="0"/>
        </w:sectPr>
      </w:pPr>
    </w:p>
    <w:bookmarkEnd w:id="20"/>
    <w:p>
      <w:pPr>
        <w:pStyle w:val="2"/>
        <w:rPr>
          <w:rFonts w:ascii="方正大标宋简体" w:hAnsi="仿宋" w:eastAsia="方正大标宋简体"/>
          <w:b w:val="0"/>
          <w:sz w:val="30"/>
          <w:szCs w:val="21"/>
        </w:rPr>
      </w:pPr>
      <w:bookmarkStart w:id="21" w:name="_Toc71373644"/>
      <w:r>
        <w:rPr>
          <w:rFonts w:hint="eastAsia" w:ascii="方正大标宋简体" w:hAnsi="仿宋" w:eastAsia="方正大标宋简体"/>
          <w:b w:val="0"/>
          <w:sz w:val="30"/>
          <w:szCs w:val="21"/>
        </w:rPr>
        <w:t>中长期交流项目</w:t>
      </w:r>
      <w:bookmarkEnd w:id="21"/>
    </w:p>
    <w:p>
      <w:pPr>
        <w:pStyle w:val="3"/>
        <w:rPr>
          <w:shd w:val="clear" w:color="auto" w:fill="FFFFFF"/>
          <w:lang w:bidi="ar-SA"/>
        </w:rPr>
      </w:pPr>
      <w:bookmarkStart w:id="22" w:name="_Toc71373645"/>
      <w:r>
        <w:rPr>
          <w:shd w:val="clear" w:color="auto" w:fill="FFFFFF"/>
          <w:lang w:bidi="ar-SA"/>
        </w:rPr>
        <w:t>赴台湾高校</w:t>
      </w:r>
      <w:r>
        <w:t>交流一学期项目</w:t>
      </w:r>
      <w:bookmarkEnd w:id="22"/>
    </w:p>
    <w:p>
      <w:pPr>
        <w:spacing w:line="400" w:lineRule="exact"/>
        <w:ind w:firstLine="480"/>
        <w:rPr>
          <w:rFonts w:ascii="仿宋" w:hAnsi="仿宋" w:eastAsia="仿宋"/>
          <w:sz w:val="24"/>
          <w:szCs w:val="24"/>
        </w:rPr>
      </w:pPr>
      <w:r>
        <w:rPr>
          <w:rFonts w:ascii="仿宋" w:hAnsi="仿宋" w:eastAsia="仿宋"/>
          <w:sz w:val="24"/>
          <w:szCs w:val="24"/>
        </w:rPr>
        <w:t>为推进我校一流特色高水平大学建设，深化两岸合作，给本科生提供更多的境外学习交流机会，我校与台湾大学、中央大学、中国文化大学、东华大学、中华大学、义守大学、静宜大学等高校签订协议。每学期将选派部分同学赴上述高校开展为期一学期的学习交流活动。学生结束交流返校后，南京信息工程大学根据学生所修课程及学分给予相应的学分认定。</w:t>
      </w:r>
    </w:p>
    <w:p>
      <w:pPr>
        <w:spacing w:line="400" w:lineRule="exact"/>
        <w:rPr>
          <w:rFonts w:ascii="仿宋" w:hAnsi="仿宋" w:eastAsia="仿宋"/>
          <w:b/>
          <w:sz w:val="24"/>
          <w:szCs w:val="24"/>
        </w:rPr>
      </w:pPr>
      <w:r>
        <w:rPr>
          <w:rFonts w:ascii="仿宋" w:hAnsi="仿宋" w:eastAsia="仿宋"/>
          <w:b/>
          <w:sz w:val="24"/>
          <w:szCs w:val="24"/>
        </w:rPr>
        <w:t>一、选拔对象和名额</w:t>
      </w:r>
    </w:p>
    <w:p>
      <w:pPr>
        <w:spacing w:line="400" w:lineRule="exact"/>
        <w:ind w:firstLine="480" w:firstLineChars="200"/>
        <w:rPr>
          <w:rFonts w:ascii="仿宋" w:hAnsi="仿宋" w:eastAsia="仿宋"/>
          <w:sz w:val="24"/>
          <w:szCs w:val="24"/>
        </w:rPr>
      </w:pPr>
      <w:r>
        <w:rPr>
          <w:rFonts w:ascii="仿宋" w:hAnsi="仿宋" w:eastAsia="仿宋"/>
          <w:sz w:val="24"/>
          <w:szCs w:val="24"/>
        </w:rPr>
        <w:t>南京信息工程大学（不含滨江学院）相关专业全日制本科生，各学校最终交流生名额以学生实际报名情况及江苏省台办批复为准。台湾大学只针对大气科学类招生。</w:t>
      </w:r>
    </w:p>
    <w:p>
      <w:pPr>
        <w:spacing w:line="400" w:lineRule="exact"/>
        <w:rPr>
          <w:rFonts w:ascii="仿宋" w:hAnsi="仿宋" w:eastAsia="仿宋"/>
          <w:b/>
          <w:sz w:val="24"/>
          <w:szCs w:val="24"/>
        </w:rPr>
      </w:pPr>
      <w:r>
        <w:rPr>
          <w:rFonts w:ascii="仿宋" w:hAnsi="仿宋" w:eastAsia="仿宋"/>
          <w:b/>
          <w:sz w:val="24"/>
          <w:szCs w:val="24"/>
        </w:rPr>
        <w:t>二、申请条件</w:t>
      </w:r>
    </w:p>
    <w:p>
      <w:pPr>
        <w:spacing w:line="400" w:lineRule="exact"/>
        <w:ind w:firstLine="480" w:firstLineChars="200"/>
        <w:rPr>
          <w:rFonts w:ascii="仿宋" w:hAnsi="仿宋" w:eastAsia="仿宋"/>
          <w:sz w:val="24"/>
          <w:szCs w:val="24"/>
        </w:rPr>
      </w:pPr>
      <w:r>
        <w:rPr>
          <w:rFonts w:ascii="仿宋" w:hAnsi="仿宋" w:eastAsia="仿宋"/>
          <w:sz w:val="24"/>
          <w:szCs w:val="24"/>
        </w:rPr>
        <w:t>1.政治立场坚定，拥护祖国和平统一方针，了解国家对台工作基本政策；</w:t>
      </w:r>
    </w:p>
    <w:p>
      <w:pPr>
        <w:spacing w:line="400" w:lineRule="exact"/>
        <w:ind w:firstLine="480" w:firstLineChars="200"/>
        <w:rPr>
          <w:rFonts w:ascii="仿宋" w:hAnsi="仿宋" w:eastAsia="仿宋"/>
          <w:sz w:val="24"/>
          <w:szCs w:val="24"/>
        </w:rPr>
      </w:pPr>
      <w:r>
        <w:rPr>
          <w:rFonts w:ascii="仿宋" w:hAnsi="仿宋" w:eastAsia="仿宋"/>
          <w:sz w:val="24"/>
          <w:szCs w:val="24"/>
        </w:rPr>
        <w:t>2.身体健康、品德优良、心理素质良好，无违纪记录，具有较强的沟通能力；</w:t>
      </w:r>
    </w:p>
    <w:p>
      <w:pPr>
        <w:spacing w:line="400" w:lineRule="exact"/>
        <w:ind w:firstLine="480" w:firstLineChars="200"/>
        <w:rPr>
          <w:rFonts w:ascii="仿宋" w:hAnsi="仿宋" w:eastAsia="仿宋"/>
          <w:sz w:val="24"/>
          <w:szCs w:val="24"/>
        </w:rPr>
      </w:pPr>
      <w:r>
        <w:rPr>
          <w:rFonts w:ascii="仿宋" w:hAnsi="仿宋" w:eastAsia="仿宋"/>
          <w:sz w:val="24"/>
          <w:szCs w:val="24"/>
        </w:rPr>
        <w:t>3.出境前已修课程成绩均合格，且之前没有参加过赴台交流。</w:t>
      </w:r>
    </w:p>
    <w:p>
      <w:pPr>
        <w:spacing w:line="400" w:lineRule="exact"/>
        <w:ind w:firstLine="480" w:firstLineChars="200"/>
        <w:rPr>
          <w:rFonts w:ascii="仿宋" w:hAnsi="仿宋" w:eastAsia="仿宋"/>
          <w:sz w:val="24"/>
          <w:szCs w:val="24"/>
        </w:rPr>
      </w:pPr>
      <w:r>
        <w:rPr>
          <w:rFonts w:ascii="仿宋" w:hAnsi="仿宋" w:eastAsia="仿宋"/>
          <w:sz w:val="24"/>
          <w:szCs w:val="24"/>
        </w:rPr>
        <w:t>4.有良好的境外学习适应能力和一定的家庭经济负担能力。</w:t>
      </w:r>
    </w:p>
    <w:p>
      <w:pPr>
        <w:spacing w:line="400" w:lineRule="exact"/>
        <w:rPr>
          <w:rFonts w:ascii="仿宋" w:hAnsi="仿宋" w:eastAsia="仿宋"/>
          <w:b/>
          <w:sz w:val="24"/>
          <w:szCs w:val="24"/>
        </w:rPr>
      </w:pPr>
      <w:r>
        <w:rPr>
          <w:rFonts w:ascii="仿宋" w:hAnsi="仿宋" w:eastAsia="仿宋"/>
          <w:b/>
          <w:sz w:val="24"/>
          <w:szCs w:val="24"/>
        </w:rPr>
        <w:t>三、费用说明</w:t>
      </w:r>
    </w:p>
    <w:p>
      <w:pPr>
        <w:spacing w:line="400" w:lineRule="exact"/>
        <w:ind w:firstLine="480" w:firstLineChars="200"/>
        <w:rPr>
          <w:rFonts w:ascii="仿宋" w:hAnsi="仿宋" w:eastAsia="仿宋"/>
          <w:sz w:val="24"/>
          <w:szCs w:val="24"/>
        </w:rPr>
      </w:pPr>
      <w:r>
        <w:rPr>
          <w:rFonts w:ascii="仿宋" w:hAnsi="仿宋" w:eastAsia="仿宋"/>
          <w:sz w:val="24"/>
          <w:szCs w:val="24"/>
        </w:rPr>
        <w:t>1.学生参加交换学习缴纳学费（部分学校有学费全免的名额）、学杂费、住宿费、在台生活费、出入境手续费、体检费及保险费等。费用因校而异，部分费用说明详见每学期发布的招生简章。</w:t>
      </w:r>
    </w:p>
    <w:p>
      <w:pPr>
        <w:spacing w:line="400" w:lineRule="exact"/>
        <w:ind w:firstLine="480" w:firstLineChars="200"/>
        <w:rPr>
          <w:rFonts w:ascii="仿宋" w:hAnsi="仿宋" w:eastAsia="仿宋"/>
          <w:sz w:val="24"/>
          <w:szCs w:val="24"/>
        </w:rPr>
      </w:pPr>
      <w:r>
        <w:rPr>
          <w:rFonts w:ascii="仿宋" w:hAnsi="仿宋" w:eastAsia="仿宋"/>
          <w:sz w:val="24"/>
          <w:szCs w:val="24"/>
        </w:rPr>
        <w:t>2.除台湾大学、中央大学外，其余三所学校（中国文化大学、东华大学、中华大学）均提供1-2名免学费名额。</w:t>
      </w:r>
    </w:p>
    <w:p>
      <w:pPr>
        <w:spacing w:line="400" w:lineRule="exact"/>
        <w:ind w:firstLine="480" w:firstLineChars="200"/>
        <w:rPr>
          <w:rFonts w:ascii="仿宋" w:hAnsi="仿宋" w:eastAsia="仿宋"/>
          <w:sz w:val="24"/>
          <w:szCs w:val="24"/>
        </w:rPr>
      </w:pPr>
      <w:r>
        <w:rPr>
          <w:rFonts w:ascii="仿宋" w:hAnsi="仿宋" w:eastAsia="仿宋"/>
          <w:sz w:val="24"/>
          <w:szCs w:val="24"/>
        </w:rPr>
        <w:t>3.学校设有专项奖学金，待赴台交流生完成交流返校后，学校为每位交流生发放奖学金（已享受台湾高校免学费的同学不再重复享受）。</w:t>
      </w:r>
    </w:p>
    <w:p>
      <w:pPr>
        <w:spacing w:line="400" w:lineRule="exact"/>
        <w:rPr>
          <w:rFonts w:ascii="仿宋" w:hAnsi="仿宋" w:eastAsia="仿宋"/>
          <w:b/>
          <w:sz w:val="24"/>
          <w:szCs w:val="24"/>
        </w:rPr>
      </w:pPr>
    </w:p>
    <w:p>
      <w:pPr>
        <w:spacing w:line="400" w:lineRule="exact"/>
        <w:rPr>
          <w:rFonts w:hint="eastAsia"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jc w:val="center"/>
        <w:outlineLvl w:val="1"/>
        <w:rPr>
          <w:rFonts w:ascii="方正大标宋简体" w:hAnsi="仿宋" w:eastAsia="方正大标宋简体"/>
          <w:sz w:val="30"/>
        </w:rPr>
      </w:pPr>
      <w:bookmarkStart w:id="23" w:name="_Toc71373646"/>
      <w:r>
        <w:rPr>
          <w:rFonts w:hint="eastAsia" w:ascii="方正大标宋简体" w:hAnsi="仿宋" w:eastAsia="方正大标宋简体"/>
          <w:sz w:val="30"/>
        </w:rPr>
        <w:t>澳门城市大学学期交流项目</w:t>
      </w:r>
      <w:bookmarkEnd w:id="23"/>
    </w:p>
    <w:p>
      <w:pPr>
        <w:spacing w:line="400" w:lineRule="exact"/>
        <w:ind w:firstLine="480"/>
        <w:rPr>
          <w:rFonts w:ascii="仿宋" w:hAnsi="仿宋" w:eastAsia="仿宋"/>
          <w:sz w:val="24"/>
          <w:szCs w:val="24"/>
        </w:rPr>
      </w:pPr>
      <w:r>
        <w:rPr>
          <w:rFonts w:hint="eastAsia" w:ascii="仿宋" w:hAnsi="仿宋" w:eastAsia="仿宋"/>
          <w:sz w:val="24"/>
          <w:szCs w:val="24"/>
        </w:rPr>
        <w:t>为进一步推进学生国际化建设，给在校生提供境外学习的机会，基于我校与澳门城市大学的交换生协议，</w:t>
      </w:r>
      <w:r>
        <w:rPr>
          <w:rFonts w:ascii="仿宋" w:hAnsi="仿宋" w:eastAsia="仿宋"/>
          <w:sz w:val="24"/>
          <w:szCs w:val="24"/>
        </w:rPr>
        <w:t>每学期将选派</w:t>
      </w:r>
      <w:r>
        <w:rPr>
          <w:rFonts w:hint="eastAsia" w:ascii="仿宋" w:hAnsi="仿宋" w:eastAsia="仿宋"/>
          <w:sz w:val="24"/>
          <w:szCs w:val="24"/>
        </w:rPr>
        <w:t>2名交换生</w:t>
      </w:r>
      <w:r>
        <w:rPr>
          <w:rFonts w:ascii="仿宋" w:hAnsi="仿宋" w:eastAsia="仿宋"/>
          <w:sz w:val="24"/>
          <w:szCs w:val="24"/>
        </w:rPr>
        <w:t>赴</w:t>
      </w:r>
      <w:r>
        <w:rPr>
          <w:rFonts w:hint="eastAsia" w:ascii="仿宋" w:hAnsi="仿宋" w:eastAsia="仿宋"/>
          <w:sz w:val="24"/>
          <w:szCs w:val="24"/>
        </w:rPr>
        <w:t>澳门城市大学</w:t>
      </w:r>
      <w:r>
        <w:rPr>
          <w:rFonts w:ascii="仿宋" w:hAnsi="仿宋" w:eastAsia="仿宋"/>
          <w:sz w:val="24"/>
          <w:szCs w:val="24"/>
        </w:rPr>
        <w:t>开展为期一学期的学习交流活动。学生结束交流返校后，南京信息工程大学根据学生所修课程及学分给予相应的学分认定。</w:t>
      </w:r>
    </w:p>
    <w:p>
      <w:pPr>
        <w:spacing w:line="400" w:lineRule="exact"/>
        <w:rPr>
          <w:rFonts w:ascii="仿宋" w:hAnsi="仿宋" w:eastAsia="仿宋"/>
          <w:b/>
          <w:sz w:val="24"/>
          <w:szCs w:val="24"/>
        </w:rPr>
      </w:pPr>
      <w:r>
        <w:rPr>
          <w:rFonts w:hint="eastAsia" w:ascii="仿宋" w:hAnsi="仿宋" w:eastAsia="仿宋"/>
          <w:b/>
          <w:sz w:val="24"/>
          <w:szCs w:val="24"/>
        </w:rPr>
        <w:t>一、学校简介</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澳门城市大学是中国澳门地区的综合性大学。为粤港澳高校联盟、世界翻译教育联盟、世界旅游组织、国际设计艺术院校联盟、世界交通运输脱碳联盟、国际葡语大学联合会、亚洲规划院校联合会、国别和区域研究院系联盟成员高校，同时也是中国澳门同时具有学士、硕士、博士授予权的4所高校之一。2020年软科(SHANGHAI RANKING)中国两岸四地大学排名澳门城市大学位列89名，旅游休闲管理学科(Hospitality &amp; Tourism Management)进入"2020软科世界一流学科排名"位列54名。</w:t>
      </w:r>
    </w:p>
    <w:p>
      <w:pPr>
        <w:spacing w:line="400" w:lineRule="exact"/>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、选拔对象和名额</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我校在校生，本科生优先。免学费交换生</w:t>
      </w:r>
      <w:r>
        <w:rPr>
          <w:rFonts w:ascii="仿宋" w:hAnsi="仿宋" w:eastAsia="仿宋"/>
          <w:sz w:val="24"/>
          <w:szCs w:val="24"/>
        </w:rPr>
        <w:t>2</w:t>
      </w:r>
      <w:r>
        <w:rPr>
          <w:rFonts w:hint="eastAsia" w:ascii="仿宋" w:hAnsi="仿宋" w:eastAsia="仿宋"/>
          <w:sz w:val="24"/>
          <w:szCs w:val="24"/>
        </w:rPr>
        <w:t>名，自费交流生名额不限。</w:t>
      </w:r>
    </w:p>
    <w:p>
      <w:pPr>
        <w:spacing w:line="400" w:lineRule="exact"/>
        <w:rPr>
          <w:rFonts w:ascii="仿宋" w:hAnsi="仿宋" w:eastAsia="仿宋"/>
          <w:b/>
          <w:sz w:val="24"/>
          <w:szCs w:val="24"/>
        </w:rPr>
      </w:pPr>
      <w:r>
        <w:rPr>
          <w:rFonts w:hint="eastAsia" w:ascii="仿宋" w:hAnsi="仿宋" w:eastAsia="仿宋"/>
          <w:b/>
          <w:sz w:val="24"/>
          <w:szCs w:val="24"/>
        </w:rPr>
        <w:t>三</w:t>
      </w:r>
      <w:r>
        <w:rPr>
          <w:rFonts w:ascii="仿宋" w:hAnsi="仿宋" w:eastAsia="仿宋"/>
          <w:b/>
          <w:sz w:val="24"/>
          <w:szCs w:val="24"/>
        </w:rPr>
        <w:t>、申请条件</w:t>
      </w:r>
    </w:p>
    <w:p>
      <w:pPr>
        <w:spacing w:line="400" w:lineRule="exact"/>
        <w:ind w:firstLine="480" w:firstLineChars="200"/>
        <w:rPr>
          <w:rFonts w:ascii="仿宋" w:hAnsi="仿宋" w:eastAsia="仿宋"/>
          <w:sz w:val="24"/>
          <w:szCs w:val="24"/>
        </w:rPr>
      </w:pPr>
      <w:r>
        <w:rPr>
          <w:rFonts w:ascii="仿宋" w:hAnsi="仿宋" w:eastAsia="仿宋"/>
          <w:sz w:val="24"/>
          <w:szCs w:val="24"/>
        </w:rPr>
        <w:t>1.身体健康、品德优良、心理素质良好，无违纪记录，具有较强的沟通能力；</w:t>
      </w:r>
    </w:p>
    <w:p>
      <w:pPr>
        <w:spacing w:line="400" w:lineRule="exact"/>
        <w:ind w:firstLine="480" w:firstLineChars="200"/>
        <w:rPr>
          <w:rFonts w:ascii="仿宋" w:hAnsi="仿宋" w:eastAsia="仿宋"/>
          <w:sz w:val="24"/>
          <w:szCs w:val="24"/>
        </w:rPr>
      </w:pPr>
      <w:r>
        <w:rPr>
          <w:rFonts w:ascii="仿宋" w:hAnsi="仿宋" w:eastAsia="仿宋"/>
          <w:sz w:val="24"/>
          <w:szCs w:val="24"/>
        </w:rPr>
        <w:t>2.出境前已修课程成绩均合格</w:t>
      </w:r>
      <w:r>
        <w:rPr>
          <w:rFonts w:hint="eastAsia" w:ascii="仿宋" w:hAnsi="仿宋" w:eastAsia="仿宋"/>
          <w:sz w:val="24"/>
          <w:szCs w:val="24"/>
        </w:rPr>
        <w:t>；</w:t>
      </w:r>
    </w:p>
    <w:p>
      <w:pPr>
        <w:spacing w:line="400" w:lineRule="exact"/>
        <w:ind w:firstLine="480" w:firstLineChars="200"/>
        <w:rPr>
          <w:rFonts w:ascii="仿宋" w:hAnsi="仿宋" w:eastAsia="仿宋"/>
          <w:sz w:val="24"/>
          <w:szCs w:val="24"/>
        </w:rPr>
      </w:pPr>
      <w:r>
        <w:rPr>
          <w:rFonts w:ascii="仿宋" w:hAnsi="仿宋" w:eastAsia="仿宋"/>
          <w:sz w:val="24"/>
          <w:szCs w:val="24"/>
        </w:rPr>
        <w:t>3.有良好的境外学习适应能力和一定的家庭经济负担能力。</w:t>
      </w:r>
    </w:p>
    <w:p>
      <w:pPr>
        <w:spacing w:line="400" w:lineRule="exact"/>
        <w:rPr>
          <w:rFonts w:ascii="仿宋" w:hAnsi="仿宋" w:eastAsia="仿宋"/>
          <w:b/>
          <w:sz w:val="24"/>
          <w:szCs w:val="24"/>
        </w:rPr>
      </w:pPr>
      <w:r>
        <w:rPr>
          <w:rFonts w:hint="eastAsia" w:ascii="仿宋" w:hAnsi="仿宋" w:eastAsia="仿宋"/>
          <w:b/>
          <w:sz w:val="24"/>
          <w:szCs w:val="24"/>
        </w:rPr>
        <w:t>四</w:t>
      </w:r>
      <w:r>
        <w:rPr>
          <w:rFonts w:ascii="仿宋" w:hAnsi="仿宋" w:eastAsia="仿宋"/>
          <w:b/>
          <w:sz w:val="24"/>
          <w:szCs w:val="24"/>
        </w:rPr>
        <w:t>、费用说明</w:t>
      </w:r>
    </w:p>
    <w:p>
      <w:pPr>
        <w:spacing w:line="400" w:lineRule="exact"/>
        <w:ind w:firstLine="480" w:firstLineChars="200"/>
        <w:rPr>
          <w:rFonts w:ascii="仿宋" w:hAnsi="仿宋" w:eastAsia="仿宋"/>
          <w:sz w:val="24"/>
          <w:szCs w:val="24"/>
        </w:rPr>
      </w:pPr>
      <w:r>
        <w:rPr>
          <w:rFonts w:ascii="仿宋" w:hAnsi="仿宋" w:eastAsia="仿宋"/>
          <w:sz w:val="24"/>
          <w:szCs w:val="24"/>
        </w:rPr>
        <w:t>1. 2</w:t>
      </w:r>
      <w:r>
        <w:rPr>
          <w:rFonts w:hint="eastAsia" w:ascii="仿宋" w:hAnsi="仿宋" w:eastAsia="仿宋"/>
          <w:sz w:val="24"/>
          <w:szCs w:val="24"/>
        </w:rPr>
        <w:t>名交换生免学费，但仍需缴纳住宿费，住宿费约13700港币（约1</w:t>
      </w:r>
      <w:r>
        <w:rPr>
          <w:rFonts w:ascii="仿宋" w:hAnsi="仿宋" w:eastAsia="仿宋"/>
          <w:sz w:val="24"/>
          <w:szCs w:val="24"/>
        </w:rPr>
        <w:t>1371</w:t>
      </w:r>
      <w:r>
        <w:rPr>
          <w:rFonts w:hint="eastAsia" w:ascii="仿宋" w:hAnsi="仿宋" w:eastAsia="仿宋"/>
          <w:sz w:val="24"/>
          <w:szCs w:val="24"/>
        </w:rPr>
        <w:t>元）</w:t>
      </w:r>
      <w:r>
        <w:rPr>
          <w:rFonts w:ascii="仿宋" w:hAnsi="仿宋" w:eastAsia="仿宋"/>
          <w:sz w:val="24"/>
          <w:szCs w:val="24"/>
        </w:rPr>
        <w:t>。</w:t>
      </w:r>
      <w:r>
        <w:rPr>
          <w:rFonts w:hint="eastAsia" w:ascii="仿宋" w:hAnsi="仿宋" w:eastAsia="仿宋"/>
          <w:sz w:val="24"/>
          <w:szCs w:val="24"/>
        </w:rPr>
        <w:t>自费交流生需缴纳学费，学费约3万港币（约2</w:t>
      </w:r>
      <w:r>
        <w:rPr>
          <w:rFonts w:ascii="仿宋" w:hAnsi="仿宋" w:eastAsia="仿宋"/>
          <w:sz w:val="24"/>
          <w:szCs w:val="24"/>
        </w:rPr>
        <w:t>4900</w:t>
      </w:r>
      <w:r>
        <w:rPr>
          <w:rFonts w:hint="eastAsia" w:ascii="仿宋" w:hAnsi="仿宋" w:eastAsia="仿宋"/>
          <w:sz w:val="24"/>
          <w:szCs w:val="24"/>
        </w:rPr>
        <w:t>元）一学期（设计艺术类课程</w:t>
      </w:r>
      <w:r>
        <w:rPr>
          <w:rFonts w:ascii="仿宋" w:hAnsi="仿宋" w:eastAsia="仿宋"/>
          <w:sz w:val="24"/>
          <w:szCs w:val="24"/>
        </w:rPr>
        <w:t>3.5</w:t>
      </w:r>
      <w:r>
        <w:rPr>
          <w:rFonts w:hint="eastAsia" w:ascii="仿宋" w:hAnsi="仿宋" w:eastAsia="仿宋"/>
          <w:sz w:val="24"/>
          <w:szCs w:val="24"/>
        </w:rPr>
        <w:t>万港币）（约2</w:t>
      </w:r>
      <w:r>
        <w:rPr>
          <w:rFonts w:ascii="仿宋" w:hAnsi="仿宋" w:eastAsia="仿宋"/>
          <w:sz w:val="24"/>
          <w:szCs w:val="24"/>
        </w:rPr>
        <w:t>9050</w:t>
      </w:r>
      <w:r>
        <w:rPr>
          <w:rFonts w:hint="eastAsia" w:ascii="仿宋" w:hAnsi="仿宋" w:eastAsia="仿宋"/>
          <w:sz w:val="24"/>
          <w:szCs w:val="24"/>
        </w:rPr>
        <w:t>元）；</w:t>
      </w:r>
    </w:p>
    <w:p>
      <w:pPr>
        <w:spacing w:line="40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rPr>
        <w:t xml:space="preserve"> </w:t>
      </w:r>
      <w:r>
        <w:rPr>
          <w:rFonts w:hint="eastAsia" w:ascii="仿宋" w:hAnsi="仿宋" w:eastAsia="仿宋"/>
          <w:sz w:val="24"/>
          <w:szCs w:val="24"/>
        </w:rPr>
        <w:t>学生可根据《南京信息工程大学在校本科生出国（境）交流奖学金管理办法（修订）》(校发〔2019〕7号)申请奖学金资助。</w:t>
      </w:r>
    </w:p>
    <w:p>
      <w:pPr>
        <w:spacing w:line="400" w:lineRule="exact"/>
        <w:jc w:val="left"/>
        <w:rPr>
          <w:rFonts w:ascii="仿宋" w:hAnsi="仿宋" w:eastAsia="仿宋"/>
          <w:sz w:val="24"/>
          <w:szCs w:val="24"/>
        </w:rPr>
      </w:pPr>
      <w:r>
        <w:rPr>
          <w:rFonts w:ascii="仿宋" w:hAnsi="仿宋" w:eastAsia="仿宋"/>
          <w:sz w:val="24"/>
          <w:szCs w:val="24"/>
        </w:rPr>
        <w:br w:type="page"/>
      </w:r>
    </w:p>
    <w:p>
      <w:pPr>
        <w:jc w:val="center"/>
        <w:outlineLvl w:val="1"/>
        <w:rPr>
          <w:rFonts w:ascii="Times New Roman" w:hAnsi="Times New Roman" w:eastAsia="方正大标宋简体"/>
          <w:bCs/>
          <w:color w:val="000000" w:themeColor="text1"/>
          <w:sz w:val="32"/>
          <w:szCs w:val="32"/>
          <w:shd w:val="clear" w:color="auto" w:fill="FFFFFF"/>
          <w:lang w:bidi="ar-SA"/>
          <w14:textFill>
            <w14:solidFill>
              <w14:schemeClr w14:val="tx1"/>
            </w14:solidFill>
          </w14:textFill>
        </w:rPr>
      </w:pPr>
      <w:bookmarkStart w:id="24" w:name="_Toc71373647"/>
      <w:r>
        <w:rPr>
          <w:rFonts w:hint="eastAsia" w:ascii="Times New Roman" w:hAnsi="Times New Roman" w:eastAsia="方正大标宋简体"/>
          <w:bCs/>
          <w:color w:val="000000" w:themeColor="text1"/>
          <w:sz w:val="32"/>
          <w:szCs w:val="32"/>
          <w:shd w:val="clear" w:color="auto" w:fill="FFFFFF"/>
          <w:lang w:bidi="ar-SA"/>
          <w14:textFill>
            <w14:solidFill>
              <w14:schemeClr w14:val="tx1"/>
            </w14:solidFill>
          </w14:textFill>
        </w:rPr>
        <w:t>澳门科技大学学期交流项目</w:t>
      </w:r>
      <w:bookmarkEnd w:id="24"/>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为进一步推进学生国际化建设，给在校生提供境外学习的机会，基于我校与澳门科技大学签署的学生交流协议，</w:t>
      </w:r>
      <w:r>
        <w:rPr>
          <w:rFonts w:ascii="仿宋" w:hAnsi="仿宋" w:eastAsia="仿宋"/>
          <w:sz w:val="24"/>
          <w:szCs w:val="24"/>
        </w:rPr>
        <w:t>每学期将选派</w:t>
      </w:r>
      <w:r>
        <w:rPr>
          <w:rFonts w:hint="eastAsia" w:ascii="仿宋" w:hAnsi="仿宋" w:eastAsia="仿宋"/>
          <w:sz w:val="24"/>
          <w:szCs w:val="24"/>
        </w:rPr>
        <w:t>优秀学生</w:t>
      </w:r>
      <w:r>
        <w:rPr>
          <w:rFonts w:ascii="仿宋" w:hAnsi="仿宋" w:eastAsia="仿宋"/>
          <w:sz w:val="24"/>
          <w:szCs w:val="24"/>
        </w:rPr>
        <w:t>赴</w:t>
      </w:r>
      <w:r>
        <w:rPr>
          <w:rFonts w:hint="eastAsia" w:ascii="仿宋" w:hAnsi="仿宋" w:eastAsia="仿宋"/>
          <w:sz w:val="24"/>
          <w:szCs w:val="24"/>
        </w:rPr>
        <w:t>澳门科技大学</w:t>
      </w:r>
      <w:r>
        <w:rPr>
          <w:rFonts w:ascii="仿宋" w:hAnsi="仿宋" w:eastAsia="仿宋"/>
          <w:sz w:val="24"/>
          <w:szCs w:val="24"/>
        </w:rPr>
        <w:t>开展为期一学期的学习交流活动。学生结束交流返校后，南京信息工程大学根据学生所修课程及学分给予相应的学分认定。</w:t>
      </w:r>
    </w:p>
    <w:p>
      <w:pPr>
        <w:spacing w:line="400" w:lineRule="exact"/>
        <w:jc w:val="left"/>
        <w:rPr>
          <w:rFonts w:ascii="仿宋" w:hAnsi="仿宋" w:eastAsia="仿宋"/>
          <w:b/>
          <w:sz w:val="24"/>
          <w:szCs w:val="24"/>
        </w:rPr>
      </w:pPr>
      <w:r>
        <w:rPr>
          <w:rFonts w:hint="eastAsia" w:ascii="仿宋" w:hAnsi="仿宋" w:eastAsia="仿宋"/>
          <w:b/>
          <w:sz w:val="24"/>
          <w:szCs w:val="24"/>
        </w:rPr>
        <w:t>一、学校简介</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澳门科技大学(Macau University of Science and Technology)，简称澳科大(MUST)，是澳门回归祖国后的第一所综合大学，为国际大学协会、粤港澳高校联盟、中国高校行星科学联盟、粤港澳空间科学与技术联盟创始成员和亚洲法律学会成员，是澳门第一所进入世界300强的大学。2020年9月2日，2021年"泰晤士高等教育世界大学排名(THE)"发布，澳门科技大学位列世界第251-300。</w:t>
      </w:r>
    </w:p>
    <w:p>
      <w:pPr>
        <w:spacing w:line="400" w:lineRule="exact"/>
        <w:jc w:val="left"/>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、选拔对象和名额</w:t>
      </w:r>
    </w:p>
    <w:p>
      <w:pPr>
        <w:spacing w:line="400" w:lineRule="exact"/>
        <w:jc w:val="left"/>
        <w:rPr>
          <w:rFonts w:ascii="仿宋" w:hAnsi="仿宋" w:eastAsia="仿宋"/>
          <w:sz w:val="24"/>
          <w:szCs w:val="24"/>
        </w:rPr>
      </w:pPr>
      <w:r>
        <w:rPr>
          <w:rFonts w:hint="eastAsia" w:ascii="仿宋" w:hAnsi="仿宋" w:eastAsia="仿宋"/>
          <w:sz w:val="24"/>
          <w:szCs w:val="24"/>
        </w:rPr>
        <w:t>我校在校生，本科生优先。交流生名额不限。</w:t>
      </w:r>
    </w:p>
    <w:p>
      <w:pPr>
        <w:spacing w:line="400" w:lineRule="exact"/>
        <w:jc w:val="left"/>
        <w:rPr>
          <w:rFonts w:ascii="仿宋" w:hAnsi="仿宋" w:eastAsia="仿宋"/>
          <w:b/>
          <w:sz w:val="24"/>
          <w:szCs w:val="24"/>
        </w:rPr>
      </w:pPr>
      <w:r>
        <w:rPr>
          <w:rFonts w:hint="eastAsia" w:ascii="仿宋" w:hAnsi="仿宋" w:eastAsia="仿宋"/>
          <w:b/>
          <w:sz w:val="24"/>
          <w:szCs w:val="24"/>
        </w:rPr>
        <w:t>三</w:t>
      </w:r>
      <w:r>
        <w:rPr>
          <w:rFonts w:ascii="仿宋" w:hAnsi="仿宋" w:eastAsia="仿宋"/>
          <w:b/>
          <w:sz w:val="24"/>
          <w:szCs w:val="24"/>
        </w:rPr>
        <w:t>、申请条件</w:t>
      </w:r>
    </w:p>
    <w:p>
      <w:pPr>
        <w:spacing w:line="400" w:lineRule="exact"/>
        <w:jc w:val="left"/>
        <w:rPr>
          <w:rFonts w:ascii="仿宋" w:hAnsi="仿宋" w:eastAsia="仿宋"/>
          <w:sz w:val="24"/>
          <w:szCs w:val="24"/>
        </w:rPr>
      </w:pPr>
      <w:r>
        <w:rPr>
          <w:rFonts w:ascii="仿宋" w:hAnsi="仿宋" w:eastAsia="仿宋"/>
          <w:sz w:val="24"/>
          <w:szCs w:val="24"/>
        </w:rPr>
        <w:t>1.身体健康、品德优良、心理素质良好，无违纪记录，具有较强的沟通能力；</w:t>
      </w:r>
    </w:p>
    <w:p>
      <w:pPr>
        <w:spacing w:line="400" w:lineRule="exact"/>
        <w:jc w:val="left"/>
        <w:rPr>
          <w:rFonts w:ascii="仿宋" w:hAnsi="仿宋" w:eastAsia="仿宋"/>
          <w:sz w:val="24"/>
          <w:szCs w:val="24"/>
        </w:rPr>
      </w:pPr>
      <w:r>
        <w:rPr>
          <w:rFonts w:ascii="仿宋" w:hAnsi="仿宋" w:eastAsia="仿宋"/>
          <w:sz w:val="24"/>
          <w:szCs w:val="24"/>
        </w:rPr>
        <w:t>2.出境前已修课程成绩均合格</w:t>
      </w:r>
      <w:r>
        <w:rPr>
          <w:rFonts w:hint="eastAsia" w:ascii="仿宋" w:hAnsi="仿宋" w:eastAsia="仿宋"/>
          <w:sz w:val="24"/>
          <w:szCs w:val="24"/>
        </w:rPr>
        <w:t>；</w:t>
      </w:r>
    </w:p>
    <w:p>
      <w:pPr>
        <w:spacing w:line="400" w:lineRule="exact"/>
        <w:jc w:val="left"/>
        <w:rPr>
          <w:rFonts w:ascii="仿宋" w:hAnsi="仿宋" w:eastAsia="仿宋"/>
          <w:sz w:val="24"/>
          <w:szCs w:val="24"/>
        </w:rPr>
      </w:pPr>
      <w:r>
        <w:rPr>
          <w:rFonts w:ascii="仿宋" w:hAnsi="仿宋" w:eastAsia="仿宋"/>
          <w:sz w:val="24"/>
          <w:szCs w:val="24"/>
        </w:rPr>
        <w:t>3.有良好的境外学习适应能力和一定的家庭经济负担能力。</w:t>
      </w:r>
    </w:p>
    <w:p>
      <w:pPr>
        <w:spacing w:line="400" w:lineRule="exact"/>
        <w:jc w:val="left"/>
        <w:rPr>
          <w:rFonts w:ascii="仿宋" w:hAnsi="仿宋" w:eastAsia="仿宋"/>
          <w:b/>
          <w:sz w:val="24"/>
          <w:szCs w:val="24"/>
        </w:rPr>
      </w:pPr>
      <w:r>
        <w:rPr>
          <w:rFonts w:hint="eastAsia" w:ascii="仿宋" w:hAnsi="仿宋" w:eastAsia="仿宋"/>
          <w:b/>
          <w:sz w:val="24"/>
          <w:szCs w:val="24"/>
        </w:rPr>
        <w:t>四</w:t>
      </w:r>
      <w:r>
        <w:rPr>
          <w:rFonts w:ascii="仿宋" w:hAnsi="仿宋" w:eastAsia="仿宋"/>
          <w:b/>
          <w:sz w:val="24"/>
          <w:szCs w:val="24"/>
        </w:rPr>
        <w:t>、费用说明</w:t>
      </w:r>
    </w:p>
    <w:p>
      <w:pPr>
        <w:spacing w:line="400" w:lineRule="exact"/>
        <w:jc w:val="left"/>
        <w:rPr>
          <w:rFonts w:ascii="仿宋" w:hAnsi="仿宋" w:eastAsia="仿宋"/>
          <w:sz w:val="24"/>
          <w:szCs w:val="24"/>
        </w:rPr>
      </w:pPr>
      <w:r>
        <w:rPr>
          <w:rFonts w:ascii="仿宋" w:hAnsi="仿宋" w:eastAsia="仿宋"/>
          <w:sz w:val="24"/>
          <w:szCs w:val="24"/>
        </w:rPr>
        <w:t>1.</w:t>
      </w:r>
      <w:r>
        <w:rPr>
          <w:rFonts w:hint="eastAsia" w:ascii="仿宋" w:hAnsi="仿宋" w:eastAsia="仿宋"/>
        </w:rPr>
        <w:t xml:space="preserve"> </w:t>
      </w:r>
      <w:r>
        <w:rPr>
          <w:rFonts w:hint="eastAsia" w:ascii="仿宋" w:hAnsi="仿宋" w:eastAsia="仿宋"/>
          <w:sz w:val="24"/>
          <w:szCs w:val="24"/>
        </w:rPr>
        <w:t>1）报名费：500港币（约4</w:t>
      </w:r>
      <w:r>
        <w:rPr>
          <w:rFonts w:ascii="仿宋" w:hAnsi="仿宋" w:eastAsia="仿宋"/>
          <w:sz w:val="24"/>
          <w:szCs w:val="24"/>
        </w:rPr>
        <w:t>15</w:t>
      </w:r>
      <w:r>
        <w:rPr>
          <w:rFonts w:hint="eastAsia" w:ascii="仿宋" w:hAnsi="仿宋" w:eastAsia="仿宋"/>
          <w:sz w:val="24"/>
          <w:szCs w:val="24"/>
        </w:rPr>
        <w:t>元）；2）学费：原则上按照学分数收费：2600港币（约</w:t>
      </w:r>
      <w:r>
        <w:rPr>
          <w:rFonts w:ascii="仿宋" w:hAnsi="仿宋" w:eastAsia="仿宋"/>
          <w:sz w:val="24"/>
          <w:szCs w:val="24"/>
        </w:rPr>
        <w:t>2158</w:t>
      </w:r>
      <w:r>
        <w:rPr>
          <w:rFonts w:hint="eastAsia" w:ascii="仿宋" w:hAnsi="仿宋" w:eastAsia="仿宋"/>
          <w:sz w:val="24"/>
          <w:szCs w:val="24"/>
        </w:rPr>
        <w:t>元）/学分；3）住宿费：学生可选择单人/双人住宿：单人住宿费：5,700港币（约4</w:t>
      </w:r>
      <w:r>
        <w:rPr>
          <w:rFonts w:ascii="仿宋" w:hAnsi="仿宋" w:eastAsia="仿宋"/>
          <w:sz w:val="24"/>
          <w:szCs w:val="24"/>
        </w:rPr>
        <w:t>731</w:t>
      </w:r>
      <w:r>
        <w:rPr>
          <w:rFonts w:hint="eastAsia" w:ascii="仿宋" w:hAnsi="仿宋" w:eastAsia="仿宋"/>
          <w:sz w:val="24"/>
          <w:szCs w:val="24"/>
        </w:rPr>
        <w:t>元）/人/月；双人住宿费：3,400港币（约</w:t>
      </w:r>
      <w:r>
        <w:rPr>
          <w:rFonts w:ascii="仿宋" w:hAnsi="仿宋" w:eastAsia="仿宋"/>
          <w:sz w:val="24"/>
          <w:szCs w:val="24"/>
        </w:rPr>
        <w:t>2822</w:t>
      </w:r>
      <w:r>
        <w:rPr>
          <w:rFonts w:hint="eastAsia" w:ascii="仿宋" w:hAnsi="仿宋" w:eastAsia="仿宋"/>
          <w:sz w:val="24"/>
          <w:szCs w:val="24"/>
        </w:rPr>
        <w:t>元）/人/月；4）保证金： 6000港币（约4</w:t>
      </w:r>
      <w:r>
        <w:rPr>
          <w:rFonts w:ascii="仿宋" w:hAnsi="仿宋" w:eastAsia="仿宋"/>
          <w:sz w:val="24"/>
          <w:szCs w:val="24"/>
        </w:rPr>
        <w:t>980</w:t>
      </w:r>
      <w:r>
        <w:rPr>
          <w:rFonts w:hint="eastAsia" w:ascii="仿宋" w:hAnsi="仿宋" w:eastAsia="仿宋"/>
          <w:sz w:val="24"/>
          <w:szCs w:val="24"/>
        </w:rPr>
        <w:t>元）保证金。在学期结束后，如未损坏学校设施可全额退还。</w:t>
      </w:r>
    </w:p>
    <w:p>
      <w:pPr>
        <w:spacing w:line="400" w:lineRule="exact"/>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 xml:space="preserve"> 学生可根据《南京信息工程大学在校本科生出国（境）交流奖学金管理办法（修订）》(校发〔2019〕7号)申请奖学金资助。</w:t>
      </w:r>
    </w:p>
    <w:p>
      <w:pPr>
        <w:spacing w:line="400" w:lineRule="exact"/>
        <w:jc w:val="left"/>
        <w:rPr>
          <w:rFonts w:ascii="仿宋" w:hAnsi="仿宋" w:eastAsia="仿宋"/>
          <w:sz w:val="24"/>
          <w:szCs w:val="24"/>
        </w:rPr>
      </w:pPr>
      <w:r>
        <w:rPr>
          <w:rFonts w:hint="eastAsia" w:ascii="仿宋" w:hAnsi="仿宋" w:eastAsia="仿宋"/>
          <w:b/>
          <w:sz w:val="24"/>
          <w:szCs w:val="24"/>
        </w:rPr>
        <w:t>五、课程安排及学分要求</w:t>
      </w:r>
      <w:r>
        <w:rPr>
          <w:rFonts w:hint="eastAsia" w:ascii="仿宋" w:hAnsi="仿宋" w:eastAsia="仿宋"/>
          <w:sz w:val="24"/>
          <w:szCs w:val="24"/>
        </w:rPr>
        <w:t>：</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原则上交流时长共18周，其中教学周15周，复习考试周3周。根据澳门科技大学交流生有关规定，赴澳交流生每学期修读不少于12个学分，最多修读18个学分。开学首两周内可根据实际情况加/退选科目。</w:t>
      </w:r>
    </w:p>
    <w:p>
      <w:pPr>
        <w:spacing w:line="400" w:lineRule="exact"/>
        <w:jc w:val="left"/>
        <w:rPr>
          <w:rFonts w:ascii="仿宋" w:hAnsi="仿宋" w:eastAsia="仿宋"/>
          <w:b/>
          <w:sz w:val="24"/>
          <w:szCs w:val="24"/>
        </w:rPr>
      </w:pPr>
    </w:p>
    <w:p>
      <w:pPr>
        <w:spacing w:line="400" w:lineRule="exact"/>
        <w:jc w:val="left"/>
        <w:rPr>
          <w:rFonts w:hint="eastAsia" w:ascii="仿宋" w:hAnsi="仿宋" w:eastAsia="仿宋"/>
          <w:b/>
          <w:sz w:val="24"/>
          <w:szCs w:val="24"/>
        </w:rPr>
      </w:pPr>
    </w:p>
    <w:p>
      <w:pPr>
        <w:spacing w:line="400" w:lineRule="exact"/>
        <w:jc w:val="left"/>
        <w:rPr>
          <w:rFonts w:ascii="仿宋" w:hAnsi="仿宋" w:eastAsia="仿宋"/>
          <w:b/>
          <w:sz w:val="24"/>
          <w:szCs w:val="24"/>
        </w:rPr>
      </w:pPr>
    </w:p>
    <w:p>
      <w:pPr>
        <w:spacing w:line="400" w:lineRule="exact"/>
        <w:jc w:val="left"/>
        <w:rPr>
          <w:rFonts w:ascii="仿宋" w:hAnsi="仿宋" w:eastAsia="仿宋"/>
          <w:b/>
          <w:sz w:val="24"/>
          <w:szCs w:val="24"/>
        </w:rPr>
      </w:pPr>
    </w:p>
    <w:p>
      <w:pPr>
        <w:spacing w:line="400" w:lineRule="exact"/>
        <w:jc w:val="left"/>
        <w:rPr>
          <w:rFonts w:ascii="仿宋" w:hAnsi="仿宋" w:eastAsia="仿宋"/>
          <w:b/>
          <w:sz w:val="24"/>
          <w:szCs w:val="24"/>
        </w:rPr>
      </w:pPr>
    </w:p>
    <w:p>
      <w:pPr>
        <w:spacing w:line="400" w:lineRule="exact"/>
        <w:jc w:val="left"/>
        <w:rPr>
          <w:rFonts w:ascii="仿宋" w:hAnsi="仿宋" w:eastAsia="仿宋"/>
          <w:b/>
          <w:sz w:val="24"/>
          <w:szCs w:val="24"/>
        </w:rPr>
      </w:pPr>
    </w:p>
    <w:p>
      <w:pPr>
        <w:pStyle w:val="3"/>
      </w:pPr>
      <w:bookmarkStart w:id="25" w:name="_Toc71373648"/>
      <w:r>
        <w:rPr>
          <w:rFonts w:hint="eastAsia"/>
        </w:rPr>
        <w:t>日本早稻田大学学期交流</w:t>
      </w:r>
      <w:r>
        <w:t>项目</w:t>
      </w:r>
      <w:bookmarkEnd w:id="25"/>
    </w:p>
    <w:p>
      <w:pPr>
        <w:spacing w:line="400" w:lineRule="exact"/>
        <w:ind w:firstLine="480"/>
        <w:rPr>
          <w:rFonts w:ascii="仿宋" w:hAnsi="仿宋" w:eastAsia="仿宋"/>
          <w:sz w:val="24"/>
          <w:szCs w:val="24"/>
        </w:rPr>
      </w:pPr>
      <w:r>
        <w:rPr>
          <w:rFonts w:hint="eastAsia" w:ascii="仿宋" w:hAnsi="仿宋" w:eastAsia="仿宋"/>
          <w:sz w:val="24"/>
          <w:szCs w:val="24"/>
        </w:rPr>
        <w:t>为进一步推进学校国际化建设，培养国际化高端日语人才，基于我校与日本早稻田大学签署的校际交流协议，我校学生可以赴早稻田大学学习一学期或一学年。</w:t>
      </w:r>
      <w:r>
        <w:rPr>
          <w:rFonts w:ascii="仿宋" w:hAnsi="仿宋" w:eastAsia="仿宋"/>
          <w:sz w:val="24"/>
          <w:szCs w:val="24"/>
        </w:rPr>
        <w:t>学生结束交流返校后，南京信息工程大学根据学生所修课程及学分给予相应的学分认定。</w:t>
      </w:r>
    </w:p>
    <w:p>
      <w:pPr>
        <w:spacing w:line="400" w:lineRule="exact"/>
        <w:rPr>
          <w:rFonts w:ascii="仿宋" w:hAnsi="仿宋" w:eastAsia="仿宋"/>
          <w:b/>
          <w:sz w:val="24"/>
          <w:szCs w:val="24"/>
        </w:rPr>
      </w:pPr>
      <w:r>
        <w:rPr>
          <w:rFonts w:hint="eastAsia" w:ascii="仿宋" w:hAnsi="仿宋" w:eastAsia="仿宋"/>
          <w:b/>
          <w:sz w:val="24"/>
          <w:szCs w:val="24"/>
        </w:rPr>
        <w:t>一、学校简介</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早稻田大学(Waseda University)，简称早大，是一所位于日本东京都新宿区的世界著名研究型综合大学 。在2018-2019年CWUR世界大学排名中，位居全球第303位。 在2020年QS世界大学排名位居第196位。在2018年usnews世界排名位居第357位。</w:t>
      </w:r>
    </w:p>
    <w:p>
      <w:pPr>
        <w:spacing w:line="400" w:lineRule="exact"/>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、选拔对象和名额</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日语专业学生，原则上优先推荐大二、大三学生。基于两校协议，每学年可选派6</w:t>
      </w:r>
      <w:r>
        <w:rPr>
          <w:rFonts w:ascii="仿宋" w:hAnsi="仿宋" w:eastAsia="仿宋"/>
          <w:sz w:val="24"/>
          <w:szCs w:val="24"/>
        </w:rPr>
        <w:t>-</w:t>
      </w:r>
      <w:r>
        <w:rPr>
          <w:rFonts w:hint="eastAsia" w:ascii="仿宋" w:hAnsi="仿宋" w:eastAsia="仿宋"/>
          <w:sz w:val="24"/>
          <w:szCs w:val="24"/>
        </w:rPr>
        <w:t>8名学生。</w:t>
      </w:r>
    </w:p>
    <w:p>
      <w:pPr>
        <w:spacing w:line="400" w:lineRule="exact"/>
        <w:rPr>
          <w:rFonts w:ascii="仿宋" w:hAnsi="仿宋" w:eastAsia="仿宋"/>
          <w:b/>
          <w:sz w:val="24"/>
          <w:szCs w:val="24"/>
        </w:rPr>
      </w:pPr>
      <w:r>
        <w:rPr>
          <w:rFonts w:hint="eastAsia" w:ascii="仿宋" w:hAnsi="仿宋" w:eastAsia="仿宋"/>
          <w:b/>
          <w:sz w:val="24"/>
          <w:szCs w:val="24"/>
        </w:rPr>
        <w:t>三</w:t>
      </w:r>
      <w:r>
        <w:rPr>
          <w:rFonts w:ascii="仿宋" w:hAnsi="仿宋" w:eastAsia="仿宋"/>
          <w:b/>
          <w:sz w:val="24"/>
          <w:szCs w:val="24"/>
        </w:rPr>
        <w:t>、申请条件</w:t>
      </w:r>
    </w:p>
    <w:p>
      <w:pPr>
        <w:spacing w:line="4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rPr>
        <w:t xml:space="preserve"> </w:t>
      </w:r>
      <w:r>
        <w:rPr>
          <w:rFonts w:hint="eastAsia" w:ascii="仿宋" w:hAnsi="仿宋" w:eastAsia="仿宋"/>
          <w:sz w:val="24"/>
          <w:szCs w:val="24"/>
        </w:rPr>
        <w:t>原则上GPA要求3.0及以上。</w:t>
      </w:r>
      <w:r>
        <w:rPr>
          <w:rFonts w:ascii="仿宋" w:hAnsi="仿宋" w:eastAsia="仿宋"/>
          <w:sz w:val="24"/>
          <w:szCs w:val="24"/>
        </w:rPr>
        <w:t>；</w:t>
      </w:r>
    </w:p>
    <w:p>
      <w:pPr>
        <w:spacing w:line="400" w:lineRule="exact"/>
        <w:ind w:firstLine="480" w:firstLineChars="200"/>
        <w:rPr>
          <w:rFonts w:ascii="仿宋" w:hAnsi="仿宋" w:eastAsia="仿宋"/>
          <w:sz w:val="24"/>
          <w:szCs w:val="24"/>
        </w:rPr>
      </w:pPr>
      <w:r>
        <w:rPr>
          <w:rFonts w:ascii="仿宋" w:hAnsi="仿宋" w:eastAsia="仿宋"/>
          <w:sz w:val="24"/>
          <w:szCs w:val="24"/>
        </w:rPr>
        <w:t>2.身体健康、品德优良、心理素质良好，无违纪记录，具有较强的沟通能力；</w:t>
      </w:r>
    </w:p>
    <w:p>
      <w:pPr>
        <w:spacing w:line="400" w:lineRule="exact"/>
        <w:ind w:firstLine="480" w:firstLineChars="200"/>
        <w:rPr>
          <w:rFonts w:ascii="仿宋" w:hAnsi="仿宋" w:eastAsia="仿宋"/>
          <w:sz w:val="24"/>
          <w:szCs w:val="24"/>
        </w:rPr>
      </w:pPr>
      <w:r>
        <w:rPr>
          <w:rFonts w:ascii="仿宋" w:hAnsi="仿宋" w:eastAsia="仿宋"/>
          <w:sz w:val="24"/>
          <w:szCs w:val="24"/>
        </w:rPr>
        <w:t>3.有良好的境外学习适应能力和一定的家庭经济负担能力</w:t>
      </w:r>
    </w:p>
    <w:p>
      <w:pPr>
        <w:spacing w:line="400" w:lineRule="exact"/>
        <w:rPr>
          <w:rFonts w:ascii="仿宋" w:hAnsi="仿宋" w:eastAsia="仿宋"/>
          <w:b/>
          <w:sz w:val="24"/>
          <w:szCs w:val="24"/>
        </w:rPr>
      </w:pPr>
      <w:r>
        <w:rPr>
          <w:rFonts w:hint="eastAsia" w:ascii="仿宋" w:hAnsi="仿宋" w:eastAsia="仿宋"/>
          <w:b/>
          <w:sz w:val="24"/>
          <w:szCs w:val="24"/>
        </w:rPr>
        <w:t>四、课程内容及特色</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日语基础课程、日语应用课程，含阅读、写作、口语、翻译、日语演讲等技能训练；</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1）通过各式各样分门别类的课程学习，掌握生活中方方面面的日语；</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2）本土学生志愿者为留学生的日语学习提供各种帮助。</w:t>
      </w:r>
    </w:p>
    <w:p>
      <w:pPr>
        <w:spacing w:line="400" w:lineRule="exact"/>
        <w:rPr>
          <w:rFonts w:ascii="仿宋" w:hAnsi="仿宋" w:eastAsia="仿宋"/>
          <w:b/>
          <w:sz w:val="24"/>
          <w:szCs w:val="24"/>
        </w:rPr>
      </w:pPr>
      <w:r>
        <w:rPr>
          <w:rFonts w:hint="eastAsia" w:ascii="仿宋" w:hAnsi="仿宋" w:eastAsia="仿宋"/>
          <w:b/>
          <w:sz w:val="24"/>
          <w:szCs w:val="24"/>
        </w:rPr>
        <w:t>五</w:t>
      </w:r>
      <w:r>
        <w:rPr>
          <w:rFonts w:ascii="仿宋" w:hAnsi="仿宋" w:eastAsia="仿宋"/>
          <w:b/>
          <w:sz w:val="24"/>
          <w:szCs w:val="24"/>
        </w:rPr>
        <w:t>、费用说明</w:t>
      </w:r>
    </w:p>
    <w:p>
      <w:pPr>
        <w:spacing w:line="4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rPr>
        <w:t xml:space="preserve"> </w:t>
      </w:r>
      <w:r>
        <w:rPr>
          <w:rFonts w:hint="eastAsia" w:ascii="仿宋" w:hAnsi="仿宋" w:eastAsia="仿宋"/>
          <w:sz w:val="24"/>
          <w:szCs w:val="24"/>
        </w:rPr>
        <w:t>学生需缴纳课程报名费及学费：报名费25000日元（约1500元），半年学费505200日元（约30000元）/一年学费978400日元（约58500元）；住宿费约3000元/月（2-3人/间）；生活费约2000元/月。</w:t>
      </w:r>
      <w:r>
        <w:rPr>
          <w:rFonts w:ascii="仿宋" w:hAnsi="仿宋" w:eastAsia="仿宋"/>
          <w:sz w:val="24"/>
          <w:szCs w:val="24"/>
        </w:rPr>
        <w:t>。</w:t>
      </w:r>
    </w:p>
    <w:p>
      <w:pPr>
        <w:spacing w:line="40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rPr>
        <w:t xml:space="preserve"> </w:t>
      </w:r>
      <w:r>
        <w:rPr>
          <w:rFonts w:hint="eastAsia" w:ascii="仿宋" w:hAnsi="仿宋" w:eastAsia="仿宋"/>
          <w:sz w:val="24"/>
          <w:szCs w:val="24"/>
        </w:rPr>
        <w:t>学生可根据《南京信息工程大学在校本科生出国（境）交流奖学金管理办法（修订）》(校发〔2019〕7号)申请奖学金资助。</w:t>
      </w:r>
    </w:p>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26" w:name="_Toc71373649"/>
      <w:r>
        <w:rPr>
          <w:rFonts w:hint="eastAsia"/>
          <w:shd w:val="clear" w:color="auto" w:fill="FFFFFF"/>
          <w:lang w:bidi="ar-SA"/>
        </w:rPr>
        <w:t>爱尔兰沃特福德理工学院学期交换</w:t>
      </w:r>
      <w:r>
        <w:t>项目</w:t>
      </w:r>
      <w:bookmarkEnd w:id="26"/>
    </w:p>
    <w:p>
      <w:pPr>
        <w:spacing w:line="400" w:lineRule="exact"/>
        <w:ind w:firstLine="480"/>
        <w:rPr>
          <w:rFonts w:ascii="仿宋" w:hAnsi="仿宋" w:eastAsia="仿宋"/>
          <w:sz w:val="24"/>
          <w:szCs w:val="24"/>
        </w:rPr>
      </w:pPr>
      <w:r>
        <w:rPr>
          <w:rFonts w:hint="eastAsia" w:ascii="仿宋" w:hAnsi="仿宋" w:eastAsia="仿宋"/>
          <w:sz w:val="24"/>
          <w:szCs w:val="24"/>
        </w:rPr>
        <w:t>为进一步推进学校国际化建设，给在校生提供多元化学习机会，基于我校与爱尔兰沃特福德理工学院（WIT）签署的交换生协议，每学期将选派优秀学生赴WIT交流一学期，其中择优2名同学免交学费。</w:t>
      </w:r>
      <w:r>
        <w:rPr>
          <w:rFonts w:ascii="仿宋" w:hAnsi="仿宋" w:eastAsia="仿宋"/>
          <w:sz w:val="24"/>
          <w:szCs w:val="24"/>
        </w:rPr>
        <w:t>学生结束交流返校后，南京信息工程大学根据学生所修课程及学分给予相应的学分认定。</w:t>
      </w:r>
    </w:p>
    <w:p>
      <w:pPr>
        <w:spacing w:line="400" w:lineRule="exact"/>
        <w:rPr>
          <w:rFonts w:ascii="仿宋" w:hAnsi="仿宋" w:eastAsia="仿宋"/>
          <w:b/>
          <w:sz w:val="24"/>
          <w:szCs w:val="24"/>
        </w:rPr>
      </w:pPr>
      <w:r>
        <w:rPr>
          <w:rFonts w:hint="eastAsia" w:ascii="仿宋" w:hAnsi="仿宋" w:eastAsia="仿宋"/>
          <w:b/>
          <w:sz w:val="24"/>
          <w:szCs w:val="24"/>
        </w:rPr>
        <w:t>一、学校简介</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WIT是一所国立大学，由爱尔兰政府直接拨款于1970年建立，是除了都柏林大学以外最大的理工学院。WIT曾多次被《星期日泰晤士报》评为“爱尔兰理工学院之星”，在全球高校网（4ICU）国家高校排名爱尔兰大学中位列第九。WIT即将与爱尔兰卡洛理工学院合并成为爱尔兰东南理工大学。卡洛理工学院现有在校学生8300余人，是爱尔兰东南地区规模最大、设施最先进、就业率最高的公立理工学院之一。目前爱尔兰政府已通过该项合并计划，预计2022年完成合并，打造世界级理工大学。</w:t>
      </w:r>
    </w:p>
    <w:p>
      <w:pPr>
        <w:spacing w:line="400" w:lineRule="exact"/>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、选拔对象和名额</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大二及以上全日制在校生，名额不限。</w:t>
      </w:r>
    </w:p>
    <w:p>
      <w:pPr>
        <w:spacing w:line="400" w:lineRule="exact"/>
        <w:rPr>
          <w:rFonts w:ascii="仿宋" w:hAnsi="仿宋" w:eastAsia="仿宋"/>
          <w:b/>
          <w:sz w:val="24"/>
          <w:szCs w:val="24"/>
        </w:rPr>
      </w:pPr>
      <w:r>
        <w:rPr>
          <w:rFonts w:hint="eastAsia" w:ascii="仿宋" w:hAnsi="仿宋" w:eastAsia="仿宋"/>
          <w:b/>
          <w:sz w:val="24"/>
          <w:szCs w:val="24"/>
        </w:rPr>
        <w:t>三</w:t>
      </w:r>
      <w:r>
        <w:rPr>
          <w:rFonts w:ascii="仿宋" w:hAnsi="仿宋" w:eastAsia="仿宋"/>
          <w:b/>
          <w:sz w:val="24"/>
          <w:szCs w:val="24"/>
        </w:rPr>
        <w:t>、申请条件</w:t>
      </w:r>
    </w:p>
    <w:p>
      <w:pPr>
        <w:spacing w:line="4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原则上要求均分70及以上，且具备一定的英语水平</w:t>
      </w:r>
      <w:r>
        <w:rPr>
          <w:rFonts w:ascii="仿宋" w:hAnsi="仿宋" w:eastAsia="仿宋"/>
          <w:sz w:val="24"/>
          <w:szCs w:val="24"/>
        </w:rPr>
        <w:t>；</w:t>
      </w:r>
    </w:p>
    <w:p>
      <w:pPr>
        <w:spacing w:line="400" w:lineRule="exact"/>
        <w:ind w:firstLine="480" w:firstLineChars="200"/>
        <w:rPr>
          <w:rFonts w:ascii="仿宋" w:hAnsi="仿宋" w:eastAsia="仿宋"/>
          <w:sz w:val="24"/>
          <w:szCs w:val="24"/>
        </w:rPr>
      </w:pPr>
      <w:r>
        <w:rPr>
          <w:rFonts w:ascii="仿宋" w:hAnsi="仿宋" w:eastAsia="仿宋"/>
          <w:sz w:val="24"/>
          <w:szCs w:val="24"/>
        </w:rPr>
        <w:t>2.身体健康、品德优良、心理素质良好，无违纪记录，具有较强的沟通能力；</w:t>
      </w:r>
    </w:p>
    <w:p>
      <w:pPr>
        <w:spacing w:line="400" w:lineRule="exact"/>
        <w:ind w:firstLine="480" w:firstLineChars="200"/>
        <w:rPr>
          <w:rFonts w:ascii="仿宋" w:hAnsi="仿宋" w:eastAsia="仿宋"/>
          <w:sz w:val="24"/>
          <w:szCs w:val="24"/>
        </w:rPr>
      </w:pPr>
      <w:r>
        <w:rPr>
          <w:rFonts w:ascii="仿宋" w:hAnsi="仿宋" w:eastAsia="仿宋"/>
          <w:sz w:val="24"/>
          <w:szCs w:val="24"/>
        </w:rPr>
        <w:t>3.有良好的境外学习适应能力和一定的家庭经济负担能力。</w:t>
      </w:r>
    </w:p>
    <w:p>
      <w:pPr>
        <w:spacing w:line="400" w:lineRule="exact"/>
        <w:rPr>
          <w:rFonts w:ascii="仿宋" w:hAnsi="仿宋" w:eastAsia="仿宋"/>
          <w:b/>
          <w:sz w:val="24"/>
          <w:szCs w:val="24"/>
        </w:rPr>
      </w:pPr>
      <w:r>
        <w:rPr>
          <w:rFonts w:hint="eastAsia" w:ascii="仿宋" w:hAnsi="仿宋" w:eastAsia="仿宋"/>
          <w:b/>
          <w:sz w:val="24"/>
          <w:szCs w:val="24"/>
        </w:rPr>
        <w:t>四</w:t>
      </w:r>
      <w:r>
        <w:rPr>
          <w:rFonts w:ascii="仿宋" w:hAnsi="仿宋" w:eastAsia="仿宋"/>
          <w:b/>
          <w:sz w:val="24"/>
          <w:szCs w:val="24"/>
        </w:rPr>
        <w:t>、费用说明</w:t>
      </w:r>
    </w:p>
    <w:p>
      <w:pPr>
        <w:spacing w:line="4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学费约5000欧元/学期，住宿及生活费约800-1000欧元（约</w:t>
      </w:r>
      <w:r>
        <w:rPr>
          <w:rFonts w:ascii="仿宋" w:hAnsi="仿宋" w:eastAsia="仿宋"/>
          <w:sz w:val="24"/>
          <w:szCs w:val="24"/>
        </w:rPr>
        <w:t>6248</w:t>
      </w:r>
      <w:r>
        <w:rPr>
          <w:rFonts w:hint="eastAsia" w:ascii="仿宋" w:hAnsi="仿宋" w:eastAsia="仿宋"/>
          <w:sz w:val="24"/>
          <w:szCs w:val="24"/>
        </w:rPr>
        <w:t>-</w:t>
      </w:r>
      <w:r>
        <w:rPr>
          <w:rFonts w:ascii="仿宋" w:hAnsi="仿宋" w:eastAsia="仿宋"/>
          <w:sz w:val="24"/>
          <w:szCs w:val="24"/>
        </w:rPr>
        <w:t>7810</w:t>
      </w:r>
      <w:r>
        <w:rPr>
          <w:rFonts w:hint="eastAsia" w:ascii="仿宋" w:hAnsi="仿宋" w:eastAsia="仿宋"/>
          <w:sz w:val="24"/>
          <w:szCs w:val="24"/>
        </w:rPr>
        <w:t>元）/月</w:t>
      </w:r>
      <w:r>
        <w:rPr>
          <w:rFonts w:ascii="仿宋" w:hAnsi="仿宋" w:eastAsia="仿宋"/>
          <w:sz w:val="24"/>
          <w:szCs w:val="24"/>
        </w:rPr>
        <w:t>。</w:t>
      </w:r>
    </w:p>
    <w:p>
      <w:pPr>
        <w:spacing w:line="40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rPr>
        <w:t xml:space="preserve"> </w:t>
      </w:r>
      <w:r>
        <w:rPr>
          <w:rFonts w:hint="eastAsia" w:ascii="仿宋" w:hAnsi="仿宋" w:eastAsia="仿宋"/>
          <w:sz w:val="24"/>
          <w:szCs w:val="24"/>
        </w:rPr>
        <w:t>基于我校与WIT签署的交换生协议，原则上WIT每学年为我校提供2个免学费名额</w:t>
      </w:r>
      <w:r>
        <w:rPr>
          <w:rFonts w:ascii="仿宋" w:hAnsi="仿宋" w:eastAsia="仿宋"/>
          <w:sz w:val="24"/>
          <w:szCs w:val="24"/>
        </w:rPr>
        <w:t>。</w:t>
      </w:r>
    </w:p>
    <w:p>
      <w:pPr>
        <w:spacing w:line="400" w:lineRule="exac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rPr>
        <w:t xml:space="preserve"> </w:t>
      </w:r>
      <w:r>
        <w:rPr>
          <w:rFonts w:hint="eastAsia" w:ascii="仿宋" w:hAnsi="仿宋" w:eastAsia="仿宋"/>
          <w:sz w:val="24"/>
          <w:szCs w:val="24"/>
        </w:rPr>
        <w:t>学生可根据《南京信息工程大学在校本科生出国（境）交流奖学金管理办法（修订）》(校发〔2019〕7号)申请校际交流奖学金资助。</w:t>
      </w:r>
    </w:p>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27" w:name="_Toc71373650"/>
      <w:r>
        <w:t>澳大利亚昆士兰大学</w:t>
      </w:r>
      <w:r>
        <w:rPr>
          <w:rFonts w:hint="eastAsia"/>
          <w:shd w:val="clear" w:color="auto" w:fill="FFFFFF"/>
          <w:lang w:bidi="ar-SA"/>
        </w:rPr>
        <w:t>学期</w:t>
      </w:r>
      <w:r>
        <w:rPr>
          <w:shd w:val="clear" w:color="auto" w:fill="FFFFFF"/>
          <w:lang w:bidi="ar-SA"/>
        </w:rPr>
        <w:t>课程</w:t>
      </w:r>
      <w:bookmarkEnd w:id="27"/>
    </w:p>
    <w:p>
      <w:pPr>
        <w:spacing w:line="400" w:lineRule="exact"/>
        <w:ind w:firstLine="480" w:firstLineChars="200"/>
        <w:rPr>
          <w:rFonts w:ascii="仿宋" w:hAnsi="仿宋" w:eastAsia="仿宋"/>
          <w:bCs/>
          <w:sz w:val="24"/>
          <w:szCs w:val="24"/>
        </w:rPr>
      </w:pPr>
      <w:r>
        <w:rPr>
          <w:rFonts w:hint="eastAsia" w:ascii="仿宋" w:hAnsi="仿宋" w:eastAsia="仿宋"/>
          <w:bCs/>
          <w:sz w:val="24"/>
          <w:szCs w:val="24"/>
        </w:rPr>
        <w:t>该学期课程</w:t>
      </w:r>
      <w:r>
        <w:rPr>
          <w:rFonts w:ascii="仿宋" w:hAnsi="仿宋" w:eastAsia="仿宋"/>
          <w:bCs/>
          <w:sz w:val="24"/>
          <w:szCs w:val="24"/>
        </w:rPr>
        <w:t>集中于四大英语技能的提高：阅读、写作、口语、听力。通过课程的学习，提升词汇量与阅读理解能力，使得学生能够更加流利、清晰、准确、自信的使用英语进行表达和交流。</w:t>
      </w:r>
      <w:r>
        <w:rPr>
          <w:rFonts w:hint="eastAsia" w:ascii="仿宋" w:hAnsi="仿宋" w:eastAsia="仿宋"/>
          <w:bCs/>
          <w:sz w:val="24"/>
          <w:szCs w:val="24"/>
        </w:rPr>
        <w:t>课程结束后，英语专业的学生可凭相应的成绩证明兑换学分。</w:t>
      </w:r>
    </w:p>
    <w:p>
      <w:pPr>
        <w:pStyle w:val="48"/>
        <w:widowControl w:val="0"/>
        <w:numPr>
          <w:ilvl w:val="0"/>
          <w:numId w:val="2"/>
        </w:numPr>
        <w:spacing w:line="400" w:lineRule="exact"/>
        <w:jc w:val="left"/>
        <w:rPr>
          <w:rFonts w:ascii="仿宋" w:hAnsi="仿宋" w:eastAsia="仿宋"/>
          <w:bCs/>
          <w:sz w:val="24"/>
          <w:szCs w:val="24"/>
        </w:rPr>
      </w:pPr>
      <w:r>
        <w:rPr>
          <w:rFonts w:ascii="仿宋" w:hAnsi="仿宋" w:eastAsia="仿宋"/>
          <w:bCs/>
          <w:sz w:val="24"/>
          <w:szCs w:val="24"/>
        </w:rPr>
        <w:t>通用英语（General English, GE）：</w:t>
      </w:r>
    </w:p>
    <w:p>
      <w:pPr>
        <w:spacing w:line="400" w:lineRule="exact"/>
        <w:ind w:left="1368" w:leftChars="570"/>
        <w:jc w:val="left"/>
        <w:rPr>
          <w:rFonts w:ascii="仿宋" w:hAnsi="仿宋" w:eastAsia="仿宋"/>
          <w:bCs/>
          <w:sz w:val="24"/>
          <w:szCs w:val="24"/>
        </w:rPr>
      </w:pPr>
      <w:r>
        <w:rPr>
          <w:rFonts w:ascii="仿宋" w:hAnsi="仿宋" w:eastAsia="仿宋"/>
          <w:bCs/>
          <w:sz w:val="24"/>
          <w:szCs w:val="24"/>
        </w:rPr>
        <w:t>针对想要提升社交和工作场合的英语沟通能力学生设计的，课程将集中于四大英语技能的提高：阅读、写作、口语、听力。通过课程的学习，提升词汇量与阅读理解能力，使得学生能够更加流利、清晰、准确、自信的使用英语进行表达和交流。</w:t>
      </w:r>
    </w:p>
    <w:p>
      <w:pPr>
        <w:pStyle w:val="48"/>
        <w:widowControl w:val="0"/>
        <w:numPr>
          <w:ilvl w:val="0"/>
          <w:numId w:val="2"/>
        </w:numPr>
        <w:spacing w:line="400" w:lineRule="exact"/>
        <w:jc w:val="left"/>
        <w:rPr>
          <w:rFonts w:ascii="仿宋" w:hAnsi="仿宋" w:eastAsia="仿宋"/>
          <w:bCs/>
          <w:sz w:val="24"/>
          <w:szCs w:val="24"/>
        </w:rPr>
      </w:pPr>
      <w:r>
        <w:rPr>
          <w:rFonts w:ascii="仿宋" w:hAnsi="仿宋" w:eastAsia="仿宋"/>
          <w:bCs/>
          <w:sz w:val="24"/>
          <w:szCs w:val="24"/>
        </w:rPr>
        <w:t>高级英语交流技巧（Advanced English Communication Skills, AECS）：</w:t>
      </w:r>
    </w:p>
    <w:p>
      <w:pPr>
        <w:spacing w:line="400" w:lineRule="exact"/>
        <w:ind w:left="1368" w:leftChars="570"/>
        <w:jc w:val="left"/>
        <w:rPr>
          <w:rFonts w:ascii="仿宋" w:hAnsi="仿宋" w:eastAsia="仿宋"/>
          <w:bCs/>
          <w:sz w:val="24"/>
          <w:szCs w:val="24"/>
        </w:rPr>
      </w:pPr>
      <w:r>
        <w:rPr>
          <w:rFonts w:ascii="仿宋" w:hAnsi="仿宋" w:eastAsia="仿宋"/>
          <w:bCs/>
          <w:sz w:val="24"/>
          <w:szCs w:val="24"/>
        </w:rPr>
        <w:t>作为通用英语的最高级别，更具挑战性的提升英语听说读写能力。通过高级英语的学习，可以更好的与本土人进行交流沟通，更自如的运用英语讨论世界问题。</w:t>
      </w:r>
    </w:p>
    <w:p>
      <w:pPr>
        <w:pStyle w:val="48"/>
        <w:widowControl w:val="0"/>
        <w:numPr>
          <w:ilvl w:val="0"/>
          <w:numId w:val="2"/>
        </w:numPr>
        <w:spacing w:line="400" w:lineRule="exact"/>
        <w:jc w:val="left"/>
        <w:rPr>
          <w:rFonts w:ascii="仿宋" w:hAnsi="仿宋" w:eastAsia="仿宋"/>
          <w:bCs/>
          <w:sz w:val="24"/>
          <w:szCs w:val="24"/>
        </w:rPr>
      </w:pPr>
      <w:r>
        <w:rPr>
          <w:rFonts w:ascii="仿宋" w:hAnsi="仿宋" w:eastAsia="仿宋"/>
          <w:bCs/>
          <w:sz w:val="24"/>
          <w:szCs w:val="24"/>
        </w:rPr>
        <w:t>国际商务沟通英语（English for International Business Communication, EIBC）：</w:t>
      </w:r>
    </w:p>
    <w:p>
      <w:pPr>
        <w:spacing w:line="400" w:lineRule="exact"/>
        <w:ind w:left="1505" w:leftChars="627"/>
        <w:jc w:val="left"/>
        <w:rPr>
          <w:rFonts w:ascii="仿宋" w:hAnsi="仿宋" w:eastAsia="仿宋"/>
          <w:bCs/>
          <w:sz w:val="24"/>
          <w:szCs w:val="24"/>
        </w:rPr>
      </w:pPr>
      <w:r>
        <w:rPr>
          <w:rFonts w:ascii="仿宋" w:hAnsi="仿宋" w:eastAsia="仿宋"/>
          <w:bCs/>
          <w:sz w:val="24"/>
          <w:szCs w:val="24"/>
        </w:rPr>
        <w:t>提升商业背景下的英语听说读写能力，学习商务术语和实践技能，学习编写工作环境中需要使用的各种类型的文档，积极参与会议讨论的技巧，并通过小组或个人演讲，提升口语技能。</w:t>
      </w:r>
    </w:p>
    <w:p>
      <w:pPr>
        <w:widowControl w:val="0"/>
        <w:numPr>
          <w:ilvl w:val="0"/>
          <w:numId w:val="2"/>
        </w:numPr>
        <w:spacing w:line="400" w:lineRule="exact"/>
        <w:jc w:val="left"/>
        <w:rPr>
          <w:rFonts w:ascii="仿宋" w:hAnsi="仿宋" w:eastAsia="仿宋"/>
          <w:bCs/>
          <w:sz w:val="24"/>
          <w:szCs w:val="24"/>
        </w:rPr>
      </w:pPr>
      <w:r>
        <w:rPr>
          <w:rFonts w:ascii="仿宋" w:hAnsi="仿宋" w:eastAsia="仿宋"/>
          <w:bCs/>
          <w:sz w:val="24"/>
          <w:szCs w:val="24"/>
        </w:rPr>
        <w:t>学术英语（English for Academic Purposes, EAP）：</w:t>
      </w:r>
    </w:p>
    <w:p>
      <w:pPr>
        <w:spacing w:line="400" w:lineRule="exact"/>
        <w:ind w:left="1505" w:leftChars="627"/>
        <w:jc w:val="left"/>
        <w:rPr>
          <w:rFonts w:ascii="仿宋" w:hAnsi="仿宋" w:eastAsia="仿宋"/>
          <w:bCs/>
          <w:sz w:val="24"/>
          <w:szCs w:val="24"/>
        </w:rPr>
      </w:pPr>
      <w:r>
        <w:rPr>
          <w:rFonts w:ascii="仿宋" w:hAnsi="仿宋" w:eastAsia="仿宋"/>
          <w:bCs/>
          <w:sz w:val="24"/>
          <w:szCs w:val="24"/>
        </w:rPr>
        <w:t>学习在写作中运用正确的、恰当的词汇、语法结构、写作技巧表达事实、想法和意见。将一系列阅读技能应用于实践。学习在讲座和对话过程中记笔记，将所学知识应用到雅思考试中。</w:t>
      </w:r>
    </w:p>
    <w:p>
      <w:pPr>
        <w:spacing w:line="400" w:lineRule="exact"/>
        <w:ind w:left="1505" w:leftChars="627"/>
        <w:jc w:val="left"/>
        <w:rPr>
          <w:rFonts w:ascii="仿宋" w:hAnsi="仿宋" w:eastAsia="仿宋"/>
          <w:bCs/>
          <w:sz w:val="24"/>
          <w:szCs w:val="24"/>
        </w:rPr>
      </w:pPr>
    </w:p>
    <w:p>
      <w:pPr>
        <w:pStyle w:val="53"/>
        <w:spacing w:line="400" w:lineRule="exact"/>
        <w:rPr>
          <w:rFonts w:ascii="仿宋" w:hAnsi="仿宋" w:eastAsia="仿宋"/>
          <w:bCs/>
          <w:sz w:val="24"/>
          <w:szCs w:val="24"/>
        </w:rPr>
      </w:pPr>
      <w:r>
        <w:rPr>
          <w:rFonts w:ascii="仿宋" w:hAnsi="仿宋" w:eastAsia="仿宋"/>
          <w:b/>
          <w:sz w:val="24"/>
          <w:szCs w:val="24"/>
        </w:rPr>
        <w:t>外语要求：</w:t>
      </w:r>
      <w:r>
        <w:rPr>
          <w:rFonts w:ascii="仿宋" w:hAnsi="仿宋" w:eastAsia="仿宋"/>
          <w:bCs/>
          <w:sz w:val="24"/>
          <w:szCs w:val="24"/>
        </w:rPr>
        <w:t>英语要求根据选择的课程要求不同，</w:t>
      </w:r>
      <w:r>
        <w:rPr>
          <w:rFonts w:hint="eastAsia" w:ascii="仿宋" w:hAnsi="仿宋" w:eastAsia="仿宋"/>
          <w:bCs/>
          <w:sz w:val="24"/>
          <w:szCs w:val="24"/>
        </w:rPr>
        <w:t>雅思</w:t>
      </w:r>
      <w:r>
        <w:rPr>
          <w:rFonts w:ascii="仿宋" w:hAnsi="仿宋" w:eastAsia="仿宋"/>
          <w:bCs/>
          <w:sz w:val="24"/>
          <w:szCs w:val="24"/>
        </w:rPr>
        <w:t>5.0</w:t>
      </w:r>
      <w:r>
        <w:rPr>
          <w:rFonts w:hint="eastAsia" w:ascii="仿宋" w:hAnsi="仿宋" w:eastAsia="仿宋"/>
          <w:bCs/>
          <w:sz w:val="24"/>
          <w:szCs w:val="24"/>
        </w:rPr>
        <w:t>至6</w:t>
      </w:r>
      <w:r>
        <w:rPr>
          <w:rFonts w:ascii="仿宋" w:hAnsi="仿宋" w:eastAsia="仿宋"/>
          <w:bCs/>
          <w:sz w:val="24"/>
          <w:szCs w:val="24"/>
        </w:rPr>
        <w:t>.0</w:t>
      </w:r>
      <w:r>
        <w:rPr>
          <w:rFonts w:hint="eastAsia" w:ascii="仿宋" w:hAnsi="仿宋" w:eastAsia="仿宋"/>
          <w:bCs/>
          <w:sz w:val="24"/>
          <w:szCs w:val="24"/>
        </w:rPr>
        <w:t>不等。</w:t>
      </w:r>
    </w:p>
    <w:p>
      <w:pPr>
        <w:pStyle w:val="53"/>
        <w:spacing w:line="400" w:lineRule="exact"/>
        <w:rPr>
          <w:rFonts w:ascii="仿宋" w:hAnsi="仿宋" w:eastAsia="仿宋"/>
          <w:bCs/>
          <w:sz w:val="24"/>
          <w:szCs w:val="24"/>
        </w:rPr>
      </w:pPr>
      <w:r>
        <w:rPr>
          <w:rFonts w:hint="eastAsia" w:ascii="仿宋" w:hAnsi="仿宋" w:eastAsia="仿宋"/>
          <w:b/>
          <w:bCs/>
          <w:sz w:val="24"/>
          <w:szCs w:val="24"/>
        </w:rPr>
        <w:t>项目周期</w:t>
      </w:r>
      <w:r>
        <w:rPr>
          <w:rFonts w:hint="eastAsia" w:ascii="仿宋" w:hAnsi="仿宋" w:eastAsia="仿宋"/>
          <w:bCs/>
          <w:sz w:val="24"/>
          <w:szCs w:val="24"/>
        </w:rPr>
        <w:t>：1</w:t>
      </w:r>
      <w:r>
        <w:rPr>
          <w:rFonts w:ascii="仿宋" w:hAnsi="仿宋" w:eastAsia="仿宋"/>
          <w:bCs/>
          <w:sz w:val="24"/>
          <w:szCs w:val="24"/>
        </w:rPr>
        <w:t>6</w:t>
      </w:r>
      <w:r>
        <w:rPr>
          <w:rFonts w:hint="eastAsia" w:ascii="仿宋" w:hAnsi="仿宋" w:eastAsia="仿宋"/>
          <w:bCs/>
          <w:sz w:val="24"/>
          <w:szCs w:val="24"/>
        </w:rPr>
        <w:t>周</w:t>
      </w:r>
    </w:p>
    <w:p>
      <w:pPr>
        <w:spacing w:line="400" w:lineRule="exact"/>
        <w:rPr>
          <w:rFonts w:ascii="仿宋" w:hAnsi="仿宋" w:eastAsia="仿宋"/>
          <w:sz w:val="24"/>
          <w:szCs w:val="24"/>
        </w:rPr>
      </w:pPr>
      <w:r>
        <w:rPr>
          <w:rFonts w:ascii="仿宋" w:hAnsi="仿宋" w:eastAsia="仿宋"/>
          <w:b/>
          <w:sz w:val="24"/>
          <w:szCs w:val="24"/>
        </w:rPr>
        <w:t>参考费用：</w:t>
      </w:r>
      <w:r>
        <w:rPr>
          <w:rFonts w:ascii="仿宋" w:hAnsi="仿宋" w:eastAsia="仿宋"/>
          <w:sz w:val="24"/>
          <w:szCs w:val="24"/>
        </w:rPr>
        <w:t>66000元</w:t>
      </w:r>
    </w:p>
    <w:p>
      <w:pPr>
        <w:spacing w:line="400" w:lineRule="exact"/>
        <w:ind w:left="1205" w:hanging="1205" w:hangingChars="500"/>
        <w:rPr>
          <w:rFonts w:ascii="仿宋" w:hAnsi="仿宋" w:eastAsia="仿宋"/>
          <w:sz w:val="24"/>
          <w:szCs w:val="24"/>
        </w:rPr>
      </w:pPr>
      <w:r>
        <w:rPr>
          <w:rFonts w:ascii="仿宋" w:hAnsi="仿宋" w:eastAsia="仿宋"/>
          <w:b/>
          <w:sz w:val="24"/>
          <w:szCs w:val="24"/>
        </w:rPr>
        <w:t>费用包括：</w:t>
      </w:r>
      <w:r>
        <w:rPr>
          <w:rFonts w:ascii="仿宋" w:hAnsi="仿宋" w:eastAsia="仿宋"/>
          <w:sz w:val="24"/>
          <w:szCs w:val="24"/>
        </w:rPr>
        <w:t>项目报名费、学费、住宿申请费、住宿费、寄宿家庭工作日每天早晚两餐餐费、周末一日三餐餐费、项目管理费用。</w:t>
      </w:r>
    </w:p>
    <w:p>
      <w:pPr>
        <w:spacing w:line="400" w:lineRule="exact"/>
        <w:rPr>
          <w:rFonts w:ascii="仿宋" w:hAnsi="仿宋" w:eastAsia="仿宋"/>
          <w:sz w:val="24"/>
          <w:szCs w:val="24"/>
        </w:rPr>
      </w:pPr>
      <w:r>
        <w:rPr>
          <w:rStyle w:val="54"/>
          <w:rFonts w:ascii="仿宋" w:hAnsi="仿宋" w:eastAsia="仿宋"/>
          <w:b/>
          <w:sz w:val="24"/>
          <w:szCs w:val="24"/>
        </w:rPr>
        <w:t>费用不包括：</w:t>
      </w:r>
      <w:r>
        <w:rPr>
          <w:rStyle w:val="54"/>
          <w:rFonts w:ascii="仿宋" w:hAnsi="仿宋" w:eastAsia="仿宋"/>
          <w:bCs/>
          <w:sz w:val="24"/>
          <w:szCs w:val="24"/>
        </w:rPr>
        <w:t>往返国际机票、签证费、保险费、个人生活费</w:t>
      </w:r>
      <w:r>
        <w:rPr>
          <w:rFonts w:ascii="仿宋" w:hAnsi="仿宋" w:eastAsia="仿宋"/>
          <w:sz w:val="24"/>
          <w:szCs w:val="24"/>
        </w:rPr>
        <w:t>。</w:t>
      </w: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jc w:val="lef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28" w:name="_Toc71373651"/>
      <w:r>
        <w:rPr>
          <w:shd w:val="clear" w:color="auto" w:fill="FFFFFF"/>
          <w:lang w:bidi="ar-SA"/>
        </w:rPr>
        <w:t>美国加州大学伯克利分校学期交流项目</w:t>
      </w:r>
      <w:bookmarkEnd w:id="28"/>
    </w:p>
    <w:p>
      <w:pPr>
        <w:widowControl w:val="0"/>
        <w:spacing w:line="400" w:lineRule="exact"/>
        <w:jc w:val="left"/>
        <w:rPr>
          <w:rFonts w:ascii="仿宋" w:hAnsi="仿宋" w:eastAsia="仿宋"/>
          <w:b/>
          <w:sz w:val="24"/>
          <w:szCs w:val="24"/>
        </w:rPr>
      </w:pPr>
      <w:r>
        <w:rPr>
          <w:rFonts w:ascii="仿宋" w:hAnsi="仿宋" w:eastAsia="仿宋"/>
          <w:b/>
          <w:sz w:val="24"/>
          <w:szCs w:val="24"/>
        </w:rPr>
        <w:t xml:space="preserve">一 </w:t>
      </w:r>
      <w:r>
        <w:rPr>
          <w:rFonts w:hint="eastAsia" w:ascii="仿宋" w:hAnsi="仿宋" w:eastAsia="仿宋"/>
          <w:b/>
          <w:sz w:val="24"/>
          <w:szCs w:val="24"/>
        </w:rPr>
        <w:t>、</w:t>
      </w:r>
      <w:r>
        <w:rPr>
          <w:rFonts w:ascii="仿宋" w:hAnsi="仿宋" w:eastAsia="仿宋"/>
          <w:b/>
          <w:sz w:val="24"/>
          <w:szCs w:val="24"/>
        </w:rPr>
        <w:t>学校简介</w:t>
      </w:r>
    </w:p>
    <w:p>
      <w:pPr>
        <w:widowControl w:val="0"/>
        <w:spacing w:line="400" w:lineRule="exact"/>
        <w:rPr>
          <w:rFonts w:ascii="仿宋" w:hAnsi="仿宋" w:eastAsia="仿宋"/>
          <w:sz w:val="24"/>
          <w:szCs w:val="24"/>
        </w:rPr>
      </w:pPr>
      <w:r>
        <w:rPr>
          <w:rFonts w:ascii="仿宋" w:hAnsi="仿宋" w:eastAsia="仿宋"/>
          <w:sz w:val="24"/>
          <w:szCs w:val="24"/>
        </w:rPr>
        <w:t>加州大学伯克利分校（简称UC Berkeley）成立于1868年，是美国著名的公立研究型大学，也是世界级顶尖名校之一，位于加利福尼亚州拥有百年历史的小城-伯克利市。UC Berkeley 被公认为是加州大学系统下面的旗舰院校，同时也是加州大学里面成立最早的分校。UC Berkeley 的大学排名一直名列在全美和世界院校的前列。2020年U.S. News世界大学排名第4名。</w:t>
      </w:r>
    </w:p>
    <w:p>
      <w:pPr>
        <w:widowControl w:val="0"/>
        <w:spacing w:line="400" w:lineRule="exact"/>
        <w:rPr>
          <w:rFonts w:ascii="仿宋" w:hAnsi="仿宋" w:eastAsia="仿宋"/>
          <w:b/>
          <w:sz w:val="24"/>
          <w:szCs w:val="24"/>
        </w:rPr>
      </w:pPr>
      <w:r>
        <w:rPr>
          <w:rFonts w:ascii="仿宋" w:hAnsi="仿宋" w:eastAsia="仿宋"/>
          <w:b/>
          <w:sz w:val="24"/>
          <w:szCs w:val="24"/>
        </w:rPr>
        <w:t xml:space="preserve">二 </w:t>
      </w:r>
      <w:r>
        <w:rPr>
          <w:rFonts w:hint="eastAsia" w:ascii="仿宋" w:hAnsi="仿宋" w:eastAsia="仿宋"/>
          <w:b/>
          <w:sz w:val="24"/>
          <w:szCs w:val="24"/>
        </w:rPr>
        <w:t>、</w:t>
      </w:r>
      <w:r>
        <w:rPr>
          <w:rFonts w:ascii="仿宋" w:hAnsi="仿宋" w:eastAsia="仿宋"/>
          <w:b/>
          <w:sz w:val="24"/>
          <w:szCs w:val="24"/>
        </w:rPr>
        <w:t>项目概况及特色</w:t>
      </w:r>
    </w:p>
    <w:p>
      <w:pPr>
        <w:widowControl w:val="0"/>
        <w:numPr>
          <w:ilvl w:val="0"/>
          <w:numId w:val="3"/>
        </w:numPr>
        <w:spacing w:line="400" w:lineRule="exact"/>
        <w:ind w:firstLine="0"/>
        <w:rPr>
          <w:rFonts w:ascii="仿宋" w:hAnsi="仿宋" w:eastAsia="仿宋"/>
          <w:sz w:val="24"/>
          <w:szCs w:val="24"/>
        </w:rPr>
      </w:pPr>
      <w:r>
        <w:rPr>
          <w:rFonts w:ascii="仿宋" w:hAnsi="仿宋" w:eastAsia="仿宋"/>
          <w:sz w:val="24"/>
          <w:szCs w:val="24"/>
        </w:rPr>
        <w:t>学生将作为UCB全日制学生注册，与美国当地及其他国际学生一起进行专业课学习，零距离体验原汁原味的世界级公立名校学习氛围，与世界各地顶尖学者及学生进行脑力激荡；</w:t>
      </w:r>
    </w:p>
    <w:p>
      <w:pPr>
        <w:widowControl w:val="0"/>
        <w:numPr>
          <w:ilvl w:val="0"/>
          <w:numId w:val="3"/>
        </w:numPr>
        <w:spacing w:line="400" w:lineRule="exact"/>
        <w:ind w:firstLine="0"/>
        <w:rPr>
          <w:rFonts w:ascii="仿宋" w:hAnsi="仿宋" w:eastAsia="仿宋"/>
          <w:sz w:val="24"/>
          <w:szCs w:val="24"/>
        </w:rPr>
      </w:pPr>
      <w:r>
        <w:rPr>
          <w:rFonts w:ascii="仿宋" w:hAnsi="仿宋" w:eastAsia="仿宋"/>
          <w:sz w:val="24"/>
          <w:szCs w:val="24"/>
        </w:rPr>
        <w:t>本科学生均可修读对应阶段的UCB专业课程，获得学分及成绩单，并有机会获得老师推荐信，为之后申研就业助力；</w:t>
      </w:r>
    </w:p>
    <w:p>
      <w:pPr>
        <w:widowControl w:val="0"/>
        <w:numPr>
          <w:ilvl w:val="0"/>
          <w:numId w:val="3"/>
        </w:numPr>
        <w:spacing w:line="400" w:lineRule="exact"/>
        <w:ind w:firstLine="0"/>
        <w:rPr>
          <w:rFonts w:ascii="仿宋" w:hAnsi="仿宋" w:eastAsia="仿宋"/>
          <w:sz w:val="24"/>
          <w:szCs w:val="24"/>
        </w:rPr>
      </w:pPr>
      <w:r>
        <w:rPr>
          <w:rFonts w:ascii="仿宋" w:hAnsi="仿宋" w:eastAsia="仿宋"/>
          <w:sz w:val="24"/>
          <w:szCs w:val="24"/>
        </w:rPr>
        <w:t>学生可注册12-18学分/学期（3-6门课程）；</w:t>
      </w:r>
    </w:p>
    <w:p>
      <w:pPr>
        <w:widowControl w:val="0"/>
        <w:numPr>
          <w:ilvl w:val="0"/>
          <w:numId w:val="3"/>
        </w:numPr>
        <w:spacing w:line="400" w:lineRule="exact"/>
        <w:ind w:firstLine="0"/>
        <w:rPr>
          <w:rFonts w:ascii="仿宋" w:hAnsi="仿宋" w:eastAsia="仿宋"/>
          <w:sz w:val="24"/>
          <w:szCs w:val="24"/>
        </w:rPr>
      </w:pPr>
      <w:r>
        <w:rPr>
          <w:rFonts w:ascii="仿宋" w:hAnsi="仿宋" w:eastAsia="仿宋"/>
          <w:sz w:val="24"/>
          <w:szCs w:val="24"/>
        </w:rPr>
        <w:t>持F-1学生签证入境，为之后再赴美国留下良好入境记录；</w:t>
      </w:r>
    </w:p>
    <w:p>
      <w:pPr>
        <w:widowControl w:val="0"/>
        <w:spacing w:line="400" w:lineRule="exact"/>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 xml:space="preserve"> 录取要求</w:t>
      </w:r>
    </w:p>
    <w:p>
      <w:pPr>
        <w:widowControl w:val="0"/>
        <w:spacing w:line="400" w:lineRule="exact"/>
        <w:rPr>
          <w:rFonts w:ascii="仿宋" w:hAnsi="仿宋" w:eastAsia="仿宋"/>
          <w:sz w:val="24"/>
          <w:szCs w:val="24"/>
        </w:rPr>
      </w:pPr>
      <w:r>
        <w:rPr>
          <w:rFonts w:ascii="仿宋" w:hAnsi="仿宋" w:eastAsia="仿宋"/>
          <w:sz w:val="24"/>
          <w:szCs w:val="24"/>
        </w:rPr>
        <w:t>托福：90 / 雅思：7.0</w:t>
      </w:r>
    </w:p>
    <w:p>
      <w:pPr>
        <w:widowControl w:val="0"/>
        <w:spacing w:line="400" w:lineRule="exact"/>
        <w:rPr>
          <w:rFonts w:ascii="仿宋" w:hAnsi="仿宋" w:eastAsia="仿宋"/>
          <w:sz w:val="24"/>
          <w:szCs w:val="24"/>
        </w:rPr>
      </w:pPr>
      <w:r>
        <w:rPr>
          <w:rFonts w:ascii="仿宋" w:hAnsi="仿宋" w:eastAsia="仿宋"/>
          <w:sz w:val="24"/>
          <w:szCs w:val="24"/>
        </w:rPr>
        <w:t>GPA: 3.5 / 4.0</w:t>
      </w:r>
    </w:p>
    <w:p>
      <w:pPr>
        <w:widowControl w:val="0"/>
        <w:spacing w:line="400" w:lineRule="exact"/>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 xml:space="preserve"> 项目时间及申请截止时间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2"/>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312" w:type="dxa"/>
            <w:vAlign w:val="center"/>
          </w:tcPr>
          <w:p>
            <w:pPr>
              <w:widowControl w:val="0"/>
              <w:spacing w:line="400" w:lineRule="exact"/>
              <w:jc w:val="center"/>
              <w:rPr>
                <w:rFonts w:ascii="仿宋" w:hAnsi="仿宋" w:eastAsia="仿宋"/>
                <w:sz w:val="24"/>
                <w:szCs w:val="24"/>
              </w:rPr>
            </w:pPr>
            <w:r>
              <w:rPr>
                <w:rFonts w:ascii="仿宋" w:hAnsi="仿宋" w:eastAsia="仿宋"/>
                <w:sz w:val="24"/>
                <w:szCs w:val="24"/>
              </w:rPr>
              <w:t>学期</w:t>
            </w:r>
          </w:p>
        </w:tc>
        <w:tc>
          <w:tcPr>
            <w:tcW w:w="4312" w:type="dxa"/>
            <w:vAlign w:val="center"/>
          </w:tcPr>
          <w:p>
            <w:pPr>
              <w:widowControl w:val="0"/>
              <w:spacing w:line="400" w:lineRule="exact"/>
              <w:jc w:val="center"/>
              <w:rPr>
                <w:rFonts w:ascii="仿宋" w:hAnsi="仿宋" w:eastAsia="仿宋"/>
                <w:sz w:val="24"/>
                <w:szCs w:val="24"/>
              </w:rPr>
            </w:pPr>
            <w:r>
              <w:rPr>
                <w:rFonts w:ascii="仿宋" w:hAnsi="仿宋" w:eastAsia="仿宋"/>
                <w:sz w:val="24"/>
                <w:szCs w:val="24"/>
              </w:rPr>
              <w:t>申请截止日期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312" w:type="dxa"/>
            <w:vAlign w:val="center"/>
          </w:tcPr>
          <w:p>
            <w:pPr>
              <w:widowControl w:val="0"/>
              <w:spacing w:line="400" w:lineRule="exact"/>
              <w:jc w:val="center"/>
              <w:rPr>
                <w:rFonts w:ascii="仿宋" w:hAnsi="仿宋" w:eastAsia="仿宋"/>
                <w:sz w:val="24"/>
                <w:szCs w:val="24"/>
              </w:rPr>
            </w:pPr>
            <w:r>
              <w:rPr>
                <w:rFonts w:ascii="仿宋" w:hAnsi="仿宋" w:eastAsia="仿宋"/>
                <w:sz w:val="24"/>
                <w:szCs w:val="24"/>
              </w:rPr>
              <w:t>春季学期（1月-5月）</w:t>
            </w:r>
          </w:p>
        </w:tc>
        <w:tc>
          <w:tcPr>
            <w:tcW w:w="4312" w:type="dxa"/>
            <w:vAlign w:val="center"/>
          </w:tcPr>
          <w:p>
            <w:pPr>
              <w:widowControl w:val="0"/>
              <w:spacing w:line="400" w:lineRule="exact"/>
              <w:jc w:val="center"/>
              <w:rPr>
                <w:rFonts w:ascii="仿宋" w:hAnsi="仿宋" w:eastAsia="仿宋"/>
                <w:sz w:val="24"/>
                <w:szCs w:val="24"/>
              </w:rPr>
            </w:pPr>
            <w:r>
              <w:rPr>
                <w:rFonts w:ascii="仿宋" w:hAnsi="仿宋" w:eastAsia="仿宋"/>
                <w:sz w:val="24"/>
                <w:szCs w:val="24"/>
              </w:rPr>
              <w:t>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312" w:type="dxa"/>
            <w:vAlign w:val="center"/>
          </w:tcPr>
          <w:p>
            <w:pPr>
              <w:widowControl w:val="0"/>
              <w:spacing w:line="400" w:lineRule="exact"/>
              <w:jc w:val="center"/>
              <w:rPr>
                <w:rFonts w:ascii="仿宋" w:hAnsi="仿宋" w:eastAsia="仿宋"/>
                <w:sz w:val="24"/>
                <w:szCs w:val="24"/>
              </w:rPr>
            </w:pPr>
            <w:r>
              <w:rPr>
                <w:rFonts w:ascii="仿宋" w:hAnsi="仿宋" w:eastAsia="仿宋"/>
                <w:sz w:val="24"/>
                <w:szCs w:val="24"/>
              </w:rPr>
              <w:t>秋季学期（8月-12月）</w:t>
            </w:r>
          </w:p>
        </w:tc>
        <w:tc>
          <w:tcPr>
            <w:tcW w:w="4312" w:type="dxa"/>
            <w:vAlign w:val="center"/>
          </w:tcPr>
          <w:p>
            <w:pPr>
              <w:widowControl w:val="0"/>
              <w:spacing w:line="400" w:lineRule="exact"/>
              <w:jc w:val="center"/>
              <w:rPr>
                <w:rFonts w:ascii="仿宋" w:hAnsi="仿宋" w:eastAsia="仿宋"/>
                <w:sz w:val="24"/>
                <w:szCs w:val="24"/>
              </w:rPr>
            </w:pPr>
            <w:r>
              <w:rPr>
                <w:rFonts w:ascii="仿宋" w:hAnsi="仿宋" w:eastAsia="仿宋"/>
                <w:sz w:val="24"/>
                <w:szCs w:val="24"/>
              </w:rPr>
              <w:t>5月1日</w:t>
            </w:r>
          </w:p>
        </w:tc>
      </w:tr>
    </w:tbl>
    <w:p>
      <w:pPr>
        <w:widowControl w:val="0"/>
        <w:spacing w:line="400" w:lineRule="exact"/>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w:t>
      </w:r>
      <w:r>
        <w:rPr>
          <w:rFonts w:ascii="仿宋" w:hAnsi="仿宋" w:eastAsia="仿宋"/>
          <w:b/>
          <w:sz w:val="24"/>
          <w:szCs w:val="24"/>
        </w:rPr>
        <w:t xml:space="preserve"> 申请材料</w:t>
      </w:r>
    </w:p>
    <w:p>
      <w:pPr>
        <w:widowControl w:val="0"/>
        <w:numPr>
          <w:ilvl w:val="0"/>
          <w:numId w:val="4"/>
        </w:numPr>
        <w:spacing w:line="400" w:lineRule="exact"/>
        <w:ind w:firstLine="0"/>
        <w:rPr>
          <w:rFonts w:ascii="仿宋" w:hAnsi="仿宋" w:eastAsia="仿宋"/>
          <w:sz w:val="24"/>
          <w:szCs w:val="24"/>
        </w:rPr>
      </w:pPr>
      <w:r>
        <w:rPr>
          <w:rFonts w:ascii="仿宋" w:hAnsi="仿宋" w:eastAsia="仿宋"/>
          <w:sz w:val="24"/>
          <w:szCs w:val="24"/>
        </w:rPr>
        <w:t>项目申请表</w:t>
      </w:r>
    </w:p>
    <w:p>
      <w:pPr>
        <w:widowControl w:val="0"/>
        <w:numPr>
          <w:ilvl w:val="0"/>
          <w:numId w:val="4"/>
        </w:numPr>
        <w:spacing w:line="400" w:lineRule="exact"/>
        <w:ind w:firstLine="0"/>
        <w:rPr>
          <w:rFonts w:ascii="仿宋" w:hAnsi="仿宋" w:eastAsia="仿宋"/>
          <w:sz w:val="24"/>
          <w:szCs w:val="24"/>
        </w:rPr>
      </w:pPr>
      <w:r>
        <w:rPr>
          <w:rFonts w:ascii="仿宋" w:hAnsi="仿宋" w:eastAsia="仿宋"/>
          <w:sz w:val="24"/>
          <w:szCs w:val="24"/>
        </w:rPr>
        <w:t>英语能力证明</w:t>
      </w:r>
    </w:p>
    <w:p>
      <w:pPr>
        <w:widowControl w:val="0"/>
        <w:numPr>
          <w:ilvl w:val="0"/>
          <w:numId w:val="4"/>
        </w:numPr>
        <w:spacing w:line="400" w:lineRule="exact"/>
        <w:ind w:firstLine="0"/>
        <w:rPr>
          <w:rFonts w:ascii="仿宋" w:hAnsi="仿宋" w:eastAsia="仿宋"/>
          <w:sz w:val="24"/>
          <w:szCs w:val="24"/>
        </w:rPr>
      </w:pPr>
      <w:r>
        <w:rPr>
          <w:rFonts w:ascii="仿宋" w:hAnsi="仿宋" w:eastAsia="仿宋"/>
          <w:sz w:val="24"/>
          <w:szCs w:val="24"/>
        </w:rPr>
        <w:t>大学官方成绩单</w:t>
      </w:r>
    </w:p>
    <w:p>
      <w:pPr>
        <w:widowControl w:val="0"/>
        <w:numPr>
          <w:ilvl w:val="0"/>
          <w:numId w:val="4"/>
        </w:numPr>
        <w:spacing w:line="400" w:lineRule="exact"/>
        <w:ind w:firstLine="0"/>
        <w:rPr>
          <w:rFonts w:ascii="仿宋" w:hAnsi="仿宋" w:eastAsia="仿宋"/>
          <w:sz w:val="24"/>
          <w:szCs w:val="24"/>
        </w:rPr>
      </w:pPr>
      <w:r>
        <w:rPr>
          <w:rFonts w:ascii="仿宋" w:hAnsi="仿宋" w:eastAsia="仿宋"/>
          <w:sz w:val="24"/>
          <w:szCs w:val="24"/>
        </w:rPr>
        <w:t>护照扫描件</w:t>
      </w:r>
    </w:p>
    <w:p>
      <w:pPr>
        <w:widowControl w:val="0"/>
        <w:numPr>
          <w:ilvl w:val="0"/>
          <w:numId w:val="4"/>
        </w:numPr>
        <w:spacing w:line="400" w:lineRule="exact"/>
        <w:ind w:firstLine="0"/>
        <w:rPr>
          <w:rFonts w:ascii="仿宋" w:hAnsi="仿宋" w:eastAsia="仿宋"/>
          <w:sz w:val="24"/>
          <w:szCs w:val="24"/>
        </w:rPr>
      </w:pPr>
      <w:r>
        <w:rPr>
          <w:rFonts w:ascii="仿宋" w:hAnsi="仿宋" w:eastAsia="仿宋"/>
          <w:sz w:val="24"/>
          <w:szCs w:val="24"/>
        </w:rPr>
        <w:t>银行存款证明</w:t>
      </w:r>
    </w:p>
    <w:p>
      <w:pPr>
        <w:widowControl w:val="0"/>
        <w:spacing w:before="156" w:beforeLines="50" w:line="400" w:lineRule="exact"/>
        <w:rPr>
          <w:rFonts w:ascii="仿宋" w:hAnsi="仿宋" w:eastAsia="仿宋"/>
          <w:sz w:val="24"/>
          <w:szCs w:val="24"/>
        </w:rPr>
      </w:pPr>
      <w:r>
        <w:rPr>
          <w:rFonts w:ascii="仿宋" w:hAnsi="仿宋" w:eastAsia="仿宋"/>
          <w:b/>
          <w:sz w:val="24"/>
          <w:szCs w:val="24"/>
        </w:rPr>
        <w:t xml:space="preserve">六 </w:t>
      </w:r>
      <w:r>
        <w:rPr>
          <w:rFonts w:hint="eastAsia" w:ascii="仿宋" w:hAnsi="仿宋" w:eastAsia="仿宋"/>
          <w:b/>
          <w:sz w:val="24"/>
          <w:szCs w:val="24"/>
        </w:rPr>
        <w:t>、</w:t>
      </w:r>
      <w:r>
        <w:rPr>
          <w:rFonts w:ascii="仿宋" w:hAnsi="仿宋" w:eastAsia="仿宋"/>
          <w:b/>
          <w:sz w:val="24"/>
          <w:szCs w:val="24"/>
        </w:rPr>
        <w:t>项目费用</w:t>
      </w:r>
      <w:r>
        <w:rPr>
          <w:rFonts w:ascii="仿宋" w:hAnsi="仿宋" w:eastAsia="仿宋"/>
          <w:sz w:val="24"/>
          <w:szCs w:val="24"/>
        </w:rPr>
        <w:t>：</w:t>
      </w:r>
    </w:p>
    <w:p>
      <w:pPr>
        <w:widowControl w:val="0"/>
        <w:spacing w:line="400" w:lineRule="exact"/>
        <w:ind w:firstLine="480" w:firstLineChars="200"/>
        <w:rPr>
          <w:rFonts w:ascii="仿宋" w:hAnsi="仿宋" w:eastAsia="仿宋"/>
          <w:sz w:val="24"/>
          <w:szCs w:val="24"/>
        </w:rPr>
      </w:pPr>
      <w:r>
        <w:rPr>
          <w:rFonts w:ascii="仿宋" w:hAnsi="仿宋" w:eastAsia="仿宋"/>
          <w:sz w:val="24"/>
          <w:szCs w:val="24"/>
        </w:rPr>
        <w:t>总费用约：$19,300（折合人民币约135100元），其中包括：申请费：$100、学费：$14,400/学期、住宿费（三人间标准）约：$4,000、项目管理费$800；不包括：签证费用、个人生活费用及国际机票费用。</w:t>
      </w:r>
    </w:p>
    <w:p>
      <w:pPr>
        <w:spacing w:line="400" w:lineRule="exac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29" w:name="_Toc71373652"/>
      <w:r>
        <w:t>美国加州大学圣芭芭拉分校</w:t>
      </w:r>
      <w:r>
        <w:rPr>
          <w:shd w:val="clear" w:color="auto" w:fill="FFFFFF"/>
          <w:lang w:bidi="ar-SA"/>
        </w:rPr>
        <w:t>学期交流项目</w:t>
      </w:r>
      <w:bookmarkEnd w:id="29"/>
    </w:p>
    <w:p>
      <w:pPr>
        <w:widowControl w:val="0"/>
        <w:spacing w:line="400" w:lineRule="exact"/>
        <w:jc w:val="left"/>
        <w:rPr>
          <w:rFonts w:ascii="仿宋" w:hAnsi="仿宋" w:eastAsia="仿宋"/>
          <w:b/>
          <w:sz w:val="24"/>
          <w:szCs w:val="24"/>
        </w:rPr>
      </w:pPr>
      <w:r>
        <w:rPr>
          <w:rFonts w:ascii="仿宋" w:hAnsi="仿宋" w:eastAsia="仿宋"/>
          <w:b/>
          <w:sz w:val="24"/>
          <w:szCs w:val="24"/>
        </w:rPr>
        <w:t>一、学校简介</w:t>
      </w:r>
    </w:p>
    <w:p>
      <w:pPr>
        <w:widowControl w:val="0"/>
        <w:spacing w:line="400" w:lineRule="exact"/>
        <w:ind w:firstLine="480" w:firstLineChars="200"/>
        <w:rPr>
          <w:rFonts w:ascii="仿宋" w:hAnsi="仿宋" w:eastAsia="仿宋"/>
          <w:sz w:val="24"/>
          <w:szCs w:val="24"/>
        </w:rPr>
      </w:pPr>
      <w:r>
        <w:rPr>
          <w:rFonts w:ascii="仿宋" w:hAnsi="仿宋" w:eastAsia="仿宋"/>
          <w:sz w:val="24"/>
          <w:szCs w:val="24"/>
        </w:rPr>
        <w:t>加州大学圣芭芭拉分校（University of California, Santa Barbara简称UCSB）属于加利福尼亚大学系统，是美国顶尖的以研究科学为主，且学术声望非常高的研究性公立大学。校园两面环海并拥有紧邻著太平洋的一片美丽迷人的海滩，环海面积达1000英亩。加州大学圣塔芭芭拉分校在2018 US NEWS世界大学排名第28名，2019 US NEWS美国大学排30名；在2017年度世界大学学术排名(ARWU) 位列全球第45名，多个专业全美名列前茅。</w:t>
      </w:r>
    </w:p>
    <w:p>
      <w:pPr>
        <w:pStyle w:val="48"/>
        <w:widowControl w:val="0"/>
        <w:numPr>
          <w:ilvl w:val="0"/>
          <w:numId w:val="5"/>
        </w:numPr>
        <w:spacing w:line="400" w:lineRule="exact"/>
        <w:rPr>
          <w:rFonts w:ascii="仿宋" w:hAnsi="仿宋" w:eastAsia="仿宋"/>
          <w:b/>
          <w:sz w:val="24"/>
          <w:szCs w:val="24"/>
        </w:rPr>
      </w:pPr>
      <w:r>
        <w:rPr>
          <w:rFonts w:ascii="仿宋" w:hAnsi="仿宋" w:eastAsia="仿宋"/>
          <w:b/>
          <w:sz w:val="24"/>
          <w:szCs w:val="24"/>
        </w:rPr>
        <w:t>项目概况及特色</w:t>
      </w:r>
    </w:p>
    <w:p>
      <w:pPr>
        <w:widowControl w:val="0"/>
        <w:numPr>
          <w:ilvl w:val="0"/>
          <w:numId w:val="6"/>
        </w:numPr>
        <w:spacing w:line="400" w:lineRule="exact"/>
        <w:rPr>
          <w:rFonts w:ascii="仿宋" w:hAnsi="仿宋" w:eastAsia="仿宋"/>
          <w:sz w:val="24"/>
          <w:szCs w:val="24"/>
        </w:rPr>
      </w:pPr>
      <w:r>
        <w:rPr>
          <w:rFonts w:ascii="仿宋" w:hAnsi="仿宋" w:eastAsia="仿宋"/>
          <w:sz w:val="24"/>
          <w:szCs w:val="24"/>
        </w:rPr>
        <w:t>学生将作为UCSB全日制学生注册，与美国当地及其他国际学生一起进行专业课学习，零距离体验原汁原味的世界级公立名校学习氛围，与世界各地顶尖学者及学生进行脑力激荡；</w:t>
      </w:r>
    </w:p>
    <w:p>
      <w:pPr>
        <w:widowControl w:val="0"/>
        <w:numPr>
          <w:ilvl w:val="0"/>
          <w:numId w:val="6"/>
        </w:numPr>
        <w:spacing w:line="400" w:lineRule="exact"/>
        <w:rPr>
          <w:rFonts w:ascii="仿宋" w:hAnsi="仿宋" w:eastAsia="仿宋"/>
          <w:sz w:val="24"/>
          <w:szCs w:val="24"/>
        </w:rPr>
      </w:pPr>
      <w:r>
        <w:rPr>
          <w:rFonts w:ascii="仿宋" w:hAnsi="仿宋" w:eastAsia="仿宋"/>
          <w:sz w:val="24"/>
          <w:szCs w:val="24"/>
        </w:rPr>
        <w:t>本科学生均可修读对应阶段的UCSB专业课程，获得学分及成绩单，并有机会获得老师推荐信，为之后申研就业助力；</w:t>
      </w:r>
    </w:p>
    <w:p>
      <w:pPr>
        <w:widowControl w:val="0"/>
        <w:numPr>
          <w:ilvl w:val="0"/>
          <w:numId w:val="6"/>
        </w:numPr>
        <w:spacing w:line="400" w:lineRule="exact"/>
        <w:rPr>
          <w:rFonts w:ascii="仿宋" w:hAnsi="仿宋" w:eastAsia="仿宋"/>
          <w:sz w:val="24"/>
          <w:szCs w:val="24"/>
        </w:rPr>
      </w:pPr>
      <w:r>
        <w:rPr>
          <w:rFonts w:ascii="仿宋" w:hAnsi="仿宋" w:eastAsia="仿宋"/>
          <w:sz w:val="24"/>
          <w:szCs w:val="24"/>
        </w:rPr>
        <w:t>每学期最低修读12学分，对应3-4门课程；</w:t>
      </w:r>
    </w:p>
    <w:p>
      <w:pPr>
        <w:widowControl w:val="0"/>
        <w:numPr>
          <w:ilvl w:val="0"/>
          <w:numId w:val="6"/>
        </w:numPr>
        <w:spacing w:line="400" w:lineRule="exact"/>
        <w:rPr>
          <w:rFonts w:ascii="仿宋" w:hAnsi="仿宋" w:eastAsia="仿宋"/>
          <w:sz w:val="24"/>
          <w:szCs w:val="24"/>
        </w:rPr>
      </w:pPr>
      <w:r>
        <w:rPr>
          <w:rFonts w:ascii="仿宋" w:hAnsi="仿宋" w:eastAsia="仿宋"/>
          <w:sz w:val="24"/>
          <w:szCs w:val="24"/>
        </w:rPr>
        <w:t>持F-1学生签证入境，为之后再赴美国留下良好入境记录；</w:t>
      </w:r>
    </w:p>
    <w:p>
      <w:pPr>
        <w:widowControl w:val="0"/>
        <w:spacing w:line="400" w:lineRule="exact"/>
        <w:rPr>
          <w:rFonts w:ascii="仿宋" w:hAnsi="仿宋" w:eastAsia="仿宋"/>
          <w:b/>
          <w:sz w:val="24"/>
          <w:szCs w:val="24"/>
        </w:rPr>
      </w:pPr>
      <w:r>
        <w:rPr>
          <w:rFonts w:ascii="仿宋" w:hAnsi="仿宋" w:eastAsia="仿宋"/>
          <w:b/>
          <w:sz w:val="24"/>
          <w:szCs w:val="24"/>
        </w:rPr>
        <w:t>三、选课说明</w:t>
      </w:r>
    </w:p>
    <w:p>
      <w:pPr>
        <w:widowControl w:val="0"/>
        <w:spacing w:line="400" w:lineRule="exact"/>
        <w:rPr>
          <w:rFonts w:ascii="仿宋" w:hAnsi="仿宋" w:eastAsia="仿宋"/>
          <w:sz w:val="24"/>
          <w:szCs w:val="24"/>
        </w:rPr>
      </w:pPr>
      <w:r>
        <w:rPr>
          <w:rFonts w:ascii="仿宋" w:hAnsi="仿宋" w:eastAsia="仿宋"/>
          <w:sz w:val="24"/>
          <w:szCs w:val="24"/>
        </w:rPr>
        <w:t>UCSB全科开放，学生可根据自己的专业情况选择合适的课程，可选选课链接：</w:t>
      </w:r>
    </w:p>
    <w:p>
      <w:pPr>
        <w:widowControl w:val="0"/>
        <w:spacing w:line="400" w:lineRule="exact"/>
        <w:rPr>
          <w:rFonts w:ascii="仿宋" w:hAnsi="仿宋" w:eastAsia="仿宋"/>
          <w:sz w:val="24"/>
          <w:szCs w:val="24"/>
        </w:rPr>
      </w:pPr>
      <w:r>
        <w:rPr>
          <w:rFonts w:ascii="仿宋" w:hAnsi="仿宋" w:eastAsia="仿宋"/>
          <w:sz w:val="24"/>
          <w:szCs w:val="24"/>
        </w:rPr>
        <w:t>主校课程：</w:t>
      </w:r>
      <w:r>
        <w:fldChar w:fldCharType="begin"/>
      </w:r>
      <w:r>
        <w:instrText xml:space="preserve"> HYPERLINK "https://my.sa.ucsb.edu/public/curriculum/coursesearch.aspx" </w:instrText>
      </w:r>
      <w:r>
        <w:fldChar w:fldCharType="separate"/>
      </w:r>
      <w:r>
        <w:rPr>
          <w:rFonts w:ascii="仿宋" w:hAnsi="仿宋" w:eastAsia="仿宋"/>
          <w:sz w:val="24"/>
          <w:szCs w:val="24"/>
        </w:rPr>
        <w:t>https://my.sa.ucsb.edu/public/curriculum/coursesearch.aspx</w:t>
      </w:r>
      <w:r>
        <w:rPr>
          <w:rFonts w:ascii="仿宋" w:hAnsi="仿宋" w:eastAsia="仿宋"/>
          <w:sz w:val="24"/>
          <w:szCs w:val="24"/>
        </w:rPr>
        <w:fldChar w:fldCharType="end"/>
      </w:r>
    </w:p>
    <w:p>
      <w:pPr>
        <w:widowControl w:val="0"/>
        <w:spacing w:line="400" w:lineRule="exact"/>
        <w:rPr>
          <w:rFonts w:ascii="仿宋" w:hAnsi="仿宋" w:eastAsia="仿宋"/>
          <w:sz w:val="24"/>
          <w:szCs w:val="24"/>
        </w:rPr>
      </w:pPr>
      <w:r>
        <w:rPr>
          <w:rFonts w:ascii="仿宋" w:hAnsi="仿宋" w:eastAsia="仿宋"/>
          <w:sz w:val="24"/>
          <w:szCs w:val="24"/>
        </w:rPr>
        <w:t>Extension课程：</w:t>
      </w:r>
    </w:p>
    <w:p>
      <w:pPr>
        <w:widowControl w:val="0"/>
        <w:spacing w:line="400" w:lineRule="exact"/>
        <w:rPr>
          <w:rFonts w:ascii="仿宋" w:hAnsi="仿宋" w:eastAsia="仿宋"/>
          <w:sz w:val="24"/>
          <w:szCs w:val="24"/>
        </w:rPr>
      </w:pPr>
      <w:r>
        <w:fldChar w:fldCharType="begin"/>
      </w:r>
      <w:r>
        <w:instrText xml:space="preserve"> HYPERLINK "http://extension.ucsb.edu/search/publicCourseAdvancedSearch.do?method=load" </w:instrText>
      </w:r>
      <w:r>
        <w:fldChar w:fldCharType="separate"/>
      </w:r>
      <w:r>
        <w:rPr>
          <w:rFonts w:ascii="仿宋" w:hAnsi="仿宋" w:eastAsia="仿宋"/>
          <w:sz w:val="24"/>
          <w:szCs w:val="24"/>
        </w:rPr>
        <w:t>http://extension.ucsb.edu/search/publicCourseAdvancedSearch.do?method=load</w:t>
      </w:r>
      <w:r>
        <w:rPr>
          <w:rFonts w:ascii="仿宋" w:hAnsi="仿宋" w:eastAsia="仿宋"/>
          <w:sz w:val="24"/>
          <w:szCs w:val="24"/>
        </w:rPr>
        <w:fldChar w:fldCharType="end"/>
      </w:r>
    </w:p>
    <w:p>
      <w:pPr>
        <w:widowControl w:val="0"/>
        <w:spacing w:line="400" w:lineRule="exact"/>
        <w:rPr>
          <w:rFonts w:ascii="仿宋" w:hAnsi="仿宋" w:eastAsia="仿宋"/>
          <w:b/>
          <w:sz w:val="24"/>
          <w:szCs w:val="24"/>
        </w:rPr>
      </w:pPr>
      <w:r>
        <w:rPr>
          <w:rFonts w:ascii="仿宋" w:hAnsi="仿宋" w:eastAsia="仿宋"/>
          <w:b/>
          <w:sz w:val="24"/>
          <w:szCs w:val="24"/>
        </w:rPr>
        <w:t>四、录取要求</w:t>
      </w:r>
    </w:p>
    <w:p>
      <w:pPr>
        <w:widowControl w:val="0"/>
        <w:numPr>
          <w:ilvl w:val="0"/>
          <w:numId w:val="7"/>
        </w:numPr>
        <w:spacing w:line="400" w:lineRule="exact"/>
        <w:rPr>
          <w:rFonts w:ascii="仿宋" w:hAnsi="仿宋" w:eastAsia="仿宋"/>
          <w:sz w:val="24"/>
          <w:szCs w:val="24"/>
        </w:rPr>
      </w:pPr>
      <w:r>
        <w:rPr>
          <w:rFonts w:ascii="仿宋" w:hAnsi="仿宋" w:eastAsia="仿宋"/>
          <w:sz w:val="24"/>
          <w:szCs w:val="24"/>
        </w:rPr>
        <w:t>全日制大二以及本科生或研究生；</w:t>
      </w:r>
    </w:p>
    <w:p>
      <w:pPr>
        <w:widowControl w:val="0"/>
        <w:numPr>
          <w:ilvl w:val="0"/>
          <w:numId w:val="7"/>
        </w:numPr>
        <w:spacing w:line="400" w:lineRule="exact"/>
        <w:rPr>
          <w:rFonts w:ascii="仿宋" w:hAnsi="仿宋" w:eastAsia="仿宋"/>
          <w:sz w:val="24"/>
          <w:szCs w:val="24"/>
        </w:rPr>
      </w:pPr>
      <w:r>
        <w:rPr>
          <w:rFonts w:ascii="仿宋" w:hAnsi="仿宋" w:eastAsia="仿宋"/>
          <w:sz w:val="24"/>
          <w:szCs w:val="24"/>
        </w:rPr>
        <w:t>GPA : 3.0/4.0；</w:t>
      </w:r>
    </w:p>
    <w:p>
      <w:pPr>
        <w:widowControl w:val="0"/>
        <w:numPr>
          <w:ilvl w:val="0"/>
          <w:numId w:val="7"/>
        </w:numPr>
        <w:spacing w:line="400" w:lineRule="exact"/>
        <w:rPr>
          <w:rFonts w:ascii="仿宋" w:hAnsi="仿宋" w:eastAsia="仿宋"/>
          <w:sz w:val="24"/>
          <w:szCs w:val="24"/>
        </w:rPr>
      </w:pPr>
      <w:r>
        <w:rPr>
          <w:rFonts w:ascii="仿宋" w:hAnsi="仿宋" w:eastAsia="仿宋"/>
          <w:sz w:val="24"/>
          <w:szCs w:val="24"/>
        </w:rPr>
        <w:t>英语：托福 80 / 雅思6.5 / CET 4: 530 / CET 6: 500；</w:t>
      </w:r>
    </w:p>
    <w:p>
      <w:pPr>
        <w:widowControl w:val="0"/>
        <w:spacing w:line="400" w:lineRule="exact"/>
        <w:ind w:left="704"/>
        <w:rPr>
          <w:rFonts w:ascii="仿宋" w:hAnsi="仿宋" w:eastAsia="仿宋"/>
          <w:sz w:val="24"/>
          <w:szCs w:val="24"/>
        </w:rPr>
      </w:pPr>
      <w:r>
        <w:rPr>
          <w:rFonts w:ascii="仿宋" w:hAnsi="仿宋" w:eastAsia="仿宋"/>
          <w:sz w:val="24"/>
          <w:szCs w:val="24"/>
        </w:rPr>
        <w:t>注：英语成绩不达标者，需修读1-2门语言强化课程，详情如下：</w:t>
      </w:r>
    </w:p>
    <w:p>
      <w:pPr>
        <w:widowControl w:val="0"/>
        <w:spacing w:line="400" w:lineRule="exact"/>
        <w:rPr>
          <w:rFonts w:ascii="仿宋" w:hAnsi="仿宋" w:eastAsia="仿宋"/>
          <w:b/>
          <w:sz w:val="24"/>
          <w:szCs w:val="24"/>
        </w:rPr>
      </w:pPr>
      <w:r>
        <w:rPr>
          <w:rFonts w:ascii="仿宋" w:hAnsi="仿宋" w:eastAsia="仿宋"/>
          <w:b/>
          <w:sz w:val="24"/>
          <w:szCs w:val="24"/>
        </w:rPr>
        <w:t>五、项目时间</w:t>
      </w:r>
    </w:p>
    <w:p>
      <w:pPr>
        <w:widowControl w:val="0"/>
        <w:numPr>
          <w:ilvl w:val="0"/>
          <w:numId w:val="8"/>
        </w:numPr>
        <w:spacing w:line="400" w:lineRule="exact"/>
        <w:rPr>
          <w:rFonts w:ascii="仿宋" w:hAnsi="仿宋" w:eastAsia="仿宋"/>
          <w:sz w:val="24"/>
          <w:szCs w:val="24"/>
        </w:rPr>
      </w:pPr>
      <w:r>
        <w:rPr>
          <w:rFonts w:ascii="仿宋" w:hAnsi="仿宋" w:eastAsia="仿宋"/>
          <w:sz w:val="24"/>
          <w:szCs w:val="24"/>
        </w:rPr>
        <w:t>冬季学期：01月03日 –03月20日（报名截止日期：11月1日）</w:t>
      </w:r>
    </w:p>
    <w:p>
      <w:pPr>
        <w:widowControl w:val="0"/>
        <w:numPr>
          <w:ilvl w:val="0"/>
          <w:numId w:val="8"/>
        </w:numPr>
        <w:spacing w:line="400" w:lineRule="exact"/>
        <w:rPr>
          <w:rFonts w:ascii="仿宋" w:hAnsi="仿宋" w:eastAsia="仿宋"/>
          <w:sz w:val="24"/>
          <w:szCs w:val="24"/>
        </w:rPr>
      </w:pPr>
      <w:r>
        <w:rPr>
          <w:rFonts w:ascii="仿宋" w:hAnsi="仿宋" w:eastAsia="仿宋"/>
          <w:sz w:val="24"/>
          <w:szCs w:val="24"/>
        </w:rPr>
        <w:t>春季学期：03月26日 –06月12日（报名截止日期：1月1日）</w:t>
      </w:r>
    </w:p>
    <w:p>
      <w:pPr>
        <w:widowControl w:val="0"/>
        <w:numPr>
          <w:ilvl w:val="0"/>
          <w:numId w:val="8"/>
        </w:numPr>
        <w:spacing w:line="400" w:lineRule="exact"/>
        <w:rPr>
          <w:rFonts w:ascii="仿宋" w:hAnsi="仿宋" w:eastAsia="仿宋"/>
          <w:sz w:val="24"/>
          <w:szCs w:val="24"/>
        </w:rPr>
      </w:pPr>
      <w:r>
        <w:rPr>
          <w:rFonts w:ascii="仿宋" w:hAnsi="仿宋" w:eastAsia="仿宋"/>
          <w:sz w:val="24"/>
          <w:szCs w:val="24"/>
        </w:rPr>
        <w:t>秋季学期：09月20日 –12月13日（报名截止日期：3月15日）</w:t>
      </w:r>
    </w:p>
    <w:p>
      <w:pPr>
        <w:widowControl w:val="0"/>
        <w:spacing w:line="400" w:lineRule="exact"/>
        <w:rPr>
          <w:rFonts w:ascii="仿宋" w:hAnsi="仿宋" w:eastAsia="仿宋"/>
          <w:b/>
          <w:sz w:val="24"/>
          <w:szCs w:val="24"/>
        </w:rPr>
      </w:pPr>
      <w:r>
        <w:rPr>
          <w:rFonts w:ascii="仿宋" w:hAnsi="仿宋" w:eastAsia="仿宋"/>
          <w:b/>
          <w:sz w:val="24"/>
          <w:szCs w:val="24"/>
        </w:rPr>
        <w:t>六、申请材料</w:t>
      </w:r>
    </w:p>
    <w:p>
      <w:pPr>
        <w:widowControl w:val="0"/>
        <w:spacing w:line="400" w:lineRule="exact"/>
        <w:rPr>
          <w:rFonts w:ascii="仿宋" w:hAnsi="仿宋" w:eastAsia="仿宋"/>
          <w:sz w:val="24"/>
          <w:szCs w:val="24"/>
        </w:rPr>
      </w:pPr>
      <w:r>
        <w:rPr>
          <w:rFonts w:ascii="仿宋" w:hAnsi="仿宋" w:eastAsia="仿宋"/>
          <w:sz w:val="24"/>
          <w:szCs w:val="24"/>
        </w:rPr>
        <w:t>项目申请表、英语能力证明、大学官方成绩单、护照扫描件、银行存款证明</w:t>
      </w:r>
    </w:p>
    <w:p>
      <w:pPr>
        <w:widowControl w:val="0"/>
        <w:spacing w:line="400" w:lineRule="exact"/>
        <w:rPr>
          <w:rFonts w:ascii="仿宋" w:hAnsi="仿宋" w:eastAsia="仿宋"/>
          <w:b/>
          <w:sz w:val="24"/>
          <w:szCs w:val="24"/>
        </w:rPr>
      </w:pPr>
      <w:r>
        <w:rPr>
          <w:rFonts w:ascii="仿宋" w:hAnsi="仿宋" w:eastAsia="仿宋"/>
          <w:b/>
          <w:sz w:val="24"/>
          <w:szCs w:val="24"/>
        </w:rPr>
        <w:t>七、项目费用说明：</w:t>
      </w:r>
    </w:p>
    <w:p>
      <w:pPr>
        <w:widowControl w:val="0"/>
        <w:autoSpaceDE w:val="0"/>
        <w:autoSpaceDN w:val="0"/>
        <w:adjustRightInd w:val="0"/>
        <w:spacing w:line="400" w:lineRule="exact"/>
        <w:ind w:firstLine="240" w:firstLineChars="100"/>
        <w:rPr>
          <w:rFonts w:ascii="仿宋" w:hAnsi="仿宋" w:eastAsia="仿宋"/>
          <w:sz w:val="24"/>
          <w:szCs w:val="24"/>
        </w:rPr>
      </w:pPr>
      <w:r>
        <w:rPr>
          <w:rFonts w:ascii="仿宋" w:hAnsi="仿宋" w:eastAsia="仿宋"/>
          <w:sz w:val="24"/>
          <w:szCs w:val="24"/>
        </w:rPr>
        <w:t>总费用约$11945（折合人民币约83615元），其中包括：申请费：$200、学费（含12学分）：$7,445、住宿费（校内双人间标准）：$4,300；不包括： 签证费用、个人生活费用及国际机票费用。</w:t>
      </w:r>
    </w:p>
    <w:p>
      <w:pPr>
        <w:spacing w:line="400" w:lineRule="exac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30" w:name="_Toc71373653"/>
      <w:r>
        <w:rPr>
          <w:shd w:val="clear" w:color="auto" w:fill="FFFFFF"/>
          <w:lang w:bidi="ar-SA"/>
        </w:rPr>
        <w:t>美国加州大学洛杉矶分校</w:t>
      </w:r>
      <w:r>
        <w:t>学期</w:t>
      </w:r>
      <w:r>
        <w:rPr>
          <w:shd w:val="clear" w:color="auto" w:fill="FFFFFF"/>
          <w:lang w:bidi="ar-SA"/>
        </w:rPr>
        <w:t>交流项目</w:t>
      </w:r>
      <w:bookmarkEnd w:id="30"/>
    </w:p>
    <w:p>
      <w:pPr>
        <w:widowControl w:val="0"/>
        <w:spacing w:line="400" w:lineRule="exact"/>
        <w:jc w:val="left"/>
        <w:rPr>
          <w:rFonts w:ascii="仿宋" w:hAnsi="仿宋" w:eastAsia="仿宋"/>
          <w:b/>
          <w:sz w:val="24"/>
          <w:szCs w:val="24"/>
        </w:rPr>
      </w:pPr>
      <w:r>
        <w:rPr>
          <w:rFonts w:ascii="仿宋" w:hAnsi="仿宋" w:eastAsia="仿宋"/>
          <w:b/>
          <w:sz w:val="24"/>
          <w:szCs w:val="24"/>
        </w:rPr>
        <w:t>一、学校简介</w:t>
      </w:r>
    </w:p>
    <w:p>
      <w:pPr>
        <w:shd w:val="clear" w:color="auto" w:fill="FFFFFF"/>
        <w:spacing w:line="400" w:lineRule="exact"/>
        <w:ind w:firstLine="360" w:firstLineChars="150"/>
        <w:jc w:val="left"/>
        <w:rPr>
          <w:rFonts w:ascii="仿宋" w:hAnsi="仿宋" w:eastAsia="仿宋"/>
          <w:sz w:val="24"/>
          <w:szCs w:val="24"/>
        </w:rPr>
      </w:pPr>
      <w:r>
        <w:rPr>
          <w:rFonts w:ascii="仿宋" w:hAnsi="仿宋" w:eastAsia="仿宋"/>
          <w:sz w:val="24"/>
          <w:szCs w:val="24"/>
        </w:rPr>
        <w:t>加州加州大学洛杉矶分校（简称UCLA）位于</w:t>
      </w:r>
      <w:r>
        <w:fldChar w:fldCharType="begin"/>
      </w:r>
      <w:r>
        <w:instrText xml:space="preserve"> HYPERLINK "http://baike.baidu.com/view/2398.htm" \t "_blank" </w:instrText>
      </w:r>
      <w:r>
        <w:fldChar w:fldCharType="separate"/>
      </w:r>
      <w:r>
        <w:rPr>
          <w:rFonts w:ascii="仿宋" w:hAnsi="仿宋" w:eastAsia="仿宋"/>
          <w:sz w:val="24"/>
          <w:szCs w:val="24"/>
        </w:rPr>
        <w:t>美国</w:t>
      </w:r>
      <w:r>
        <w:rPr>
          <w:rFonts w:ascii="仿宋" w:hAnsi="仿宋" w:eastAsia="仿宋"/>
          <w:sz w:val="24"/>
          <w:szCs w:val="24"/>
        </w:rPr>
        <w:fldChar w:fldCharType="end"/>
      </w:r>
      <w:r>
        <w:fldChar w:fldCharType="begin"/>
      </w:r>
      <w:r>
        <w:instrText xml:space="preserve"> HYPERLINK "http://baike.baidu.com/view/189982.htm" \t "_blank" </w:instrText>
      </w:r>
      <w:r>
        <w:fldChar w:fldCharType="separate"/>
      </w:r>
      <w:r>
        <w:rPr>
          <w:rFonts w:ascii="仿宋" w:hAnsi="仿宋" w:eastAsia="仿宋"/>
          <w:sz w:val="24"/>
          <w:szCs w:val="24"/>
        </w:rPr>
        <w:t>加利福尼亚州</w:t>
      </w:r>
      <w:r>
        <w:rPr>
          <w:rFonts w:ascii="仿宋" w:hAnsi="仿宋" w:eastAsia="仿宋"/>
          <w:sz w:val="24"/>
          <w:szCs w:val="24"/>
        </w:rPr>
        <w:fldChar w:fldCharType="end"/>
      </w:r>
      <w:r>
        <w:rPr>
          <w:rFonts w:ascii="仿宋" w:hAnsi="仿宋" w:eastAsia="仿宋"/>
          <w:sz w:val="24"/>
          <w:szCs w:val="24"/>
        </w:rPr>
        <w:t>洛杉矶市西木区（Westwood），是</w:t>
      </w:r>
      <w:r>
        <w:fldChar w:fldCharType="begin"/>
      </w:r>
      <w:r>
        <w:instrText xml:space="preserve"> HYPERLINK "http://baike.baidu.com/view/173553.htm" \t "_blank" </w:instrText>
      </w:r>
      <w:r>
        <w:fldChar w:fldCharType="separate"/>
      </w:r>
      <w:r>
        <w:rPr>
          <w:rFonts w:ascii="仿宋" w:hAnsi="仿宋" w:eastAsia="仿宋"/>
          <w:sz w:val="24"/>
          <w:szCs w:val="24"/>
        </w:rPr>
        <w:t>加利福尼亚大学</w:t>
      </w:r>
      <w:r>
        <w:rPr>
          <w:rFonts w:ascii="仿宋" w:hAnsi="仿宋" w:eastAsia="仿宋"/>
          <w:sz w:val="24"/>
          <w:szCs w:val="24"/>
        </w:rPr>
        <w:fldChar w:fldCharType="end"/>
      </w:r>
      <w:r>
        <w:rPr>
          <w:rFonts w:ascii="仿宋" w:hAnsi="仿宋" w:eastAsia="仿宋"/>
          <w:sz w:val="24"/>
          <w:szCs w:val="24"/>
        </w:rPr>
        <w:t>系统中的第二所大学，也是加州系统中最大的学校，和</w:t>
      </w:r>
      <w:r>
        <w:fldChar w:fldCharType="begin"/>
      </w:r>
      <w:r>
        <w:instrText xml:space="preserve"> HYPERLINK "http://baike.baidu.com/view/207486.htm" \t "_blank" </w:instrText>
      </w:r>
      <w:r>
        <w:fldChar w:fldCharType="separate"/>
      </w:r>
      <w:r>
        <w:rPr>
          <w:rFonts w:ascii="仿宋" w:hAnsi="仿宋" w:eastAsia="仿宋"/>
          <w:sz w:val="24"/>
          <w:szCs w:val="24"/>
        </w:rPr>
        <w:t>加州大学伯克利分校</w:t>
      </w:r>
      <w:r>
        <w:rPr>
          <w:rFonts w:ascii="仿宋" w:hAnsi="仿宋" w:eastAsia="仿宋"/>
          <w:sz w:val="24"/>
          <w:szCs w:val="24"/>
        </w:rPr>
        <w:fldChar w:fldCharType="end"/>
      </w:r>
      <w:r>
        <w:rPr>
          <w:rFonts w:ascii="仿宋" w:hAnsi="仿宋" w:eastAsia="仿宋"/>
          <w:sz w:val="24"/>
          <w:szCs w:val="24"/>
        </w:rPr>
        <w:t>（UC Berkeley）齐名是美国乃至世界最顶尖的综合大学之一。最新US NEWS世界大学排名，UCLA排名第14名。</w:t>
      </w:r>
    </w:p>
    <w:p>
      <w:pPr>
        <w:widowControl w:val="0"/>
        <w:spacing w:line="400" w:lineRule="exact"/>
        <w:rPr>
          <w:rFonts w:ascii="仿宋" w:hAnsi="仿宋" w:eastAsia="仿宋"/>
          <w:b/>
          <w:sz w:val="24"/>
          <w:szCs w:val="24"/>
        </w:rPr>
      </w:pPr>
      <w:r>
        <w:rPr>
          <w:rFonts w:ascii="仿宋" w:hAnsi="仿宋" w:eastAsia="仿宋"/>
          <w:b/>
          <w:sz w:val="24"/>
          <w:szCs w:val="24"/>
        </w:rPr>
        <w:t>二、项目概况及特色</w:t>
      </w:r>
    </w:p>
    <w:p>
      <w:pPr>
        <w:widowControl w:val="0"/>
        <w:numPr>
          <w:ilvl w:val="0"/>
          <w:numId w:val="6"/>
        </w:numPr>
        <w:spacing w:line="400" w:lineRule="exact"/>
        <w:rPr>
          <w:rFonts w:ascii="仿宋" w:hAnsi="仿宋" w:eastAsia="仿宋"/>
          <w:sz w:val="24"/>
          <w:szCs w:val="24"/>
        </w:rPr>
      </w:pPr>
      <w:r>
        <w:rPr>
          <w:rFonts w:ascii="仿宋" w:hAnsi="仿宋" w:eastAsia="仿宋"/>
          <w:sz w:val="24"/>
          <w:szCs w:val="24"/>
        </w:rPr>
        <w:t>学生将作为UCLA全日制学生注册，与美国当地及其他国际学生一起进行专业课学习，零距离体验原汁原味的世界级公立名校学习氛围，与世界各地顶尖学者及学生进行脑力激荡；</w:t>
      </w:r>
    </w:p>
    <w:p>
      <w:pPr>
        <w:widowControl w:val="0"/>
        <w:numPr>
          <w:ilvl w:val="0"/>
          <w:numId w:val="6"/>
        </w:numPr>
        <w:spacing w:line="400" w:lineRule="exact"/>
        <w:rPr>
          <w:rFonts w:ascii="仿宋" w:hAnsi="仿宋" w:eastAsia="仿宋"/>
          <w:sz w:val="24"/>
          <w:szCs w:val="24"/>
        </w:rPr>
      </w:pPr>
      <w:r>
        <w:rPr>
          <w:rFonts w:ascii="仿宋" w:hAnsi="仿宋" w:eastAsia="仿宋"/>
          <w:sz w:val="24"/>
          <w:szCs w:val="24"/>
        </w:rPr>
        <w:t>本科学生可以修读UCLA人文社科学院</w:t>
      </w:r>
      <w:bookmarkStart w:id="31" w:name="OLE_LINK1"/>
      <w:bookmarkStart w:id="32" w:name="OLE_LINK2"/>
      <w:r>
        <w:rPr>
          <w:rFonts w:ascii="仿宋" w:hAnsi="仿宋" w:eastAsia="仿宋"/>
          <w:sz w:val="24"/>
          <w:szCs w:val="24"/>
        </w:rPr>
        <w:t>和Extension开设的各类课程</w:t>
      </w:r>
      <w:bookmarkEnd w:id="31"/>
      <w:bookmarkEnd w:id="32"/>
      <w:r>
        <w:rPr>
          <w:rFonts w:ascii="仿宋" w:hAnsi="仿宋" w:eastAsia="仿宋"/>
          <w:sz w:val="24"/>
          <w:szCs w:val="24"/>
        </w:rPr>
        <w:t>,获得学分及成绩单，并有机会获得老师推荐信，为之后申研就业助力；</w:t>
      </w:r>
    </w:p>
    <w:p>
      <w:pPr>
        <w:widowControl w:val="0"/>
        <w:numPr>
          <w:ilvl w:val="0"/>
          <w:numId w:val="6"/>
        </w:numPr>
        <w:spacing w:line="400" w:lineRule="exact"/>
        <w:rPr>
          <w:rFonts w:ascii="仿宋" w:hAnsi="仿宋" w:eastAsia="仿宋"/>
          <w:sz w:val="24"/>
          <w:szCs w:val="24"/>
        </w:rPr>
      </w:pPr>
      <w:r>
        <w:rPr>
          <w:rFonts w:ascii="仿宋" w:hAnsi="仿宋" w:eastAsia="仿宋"/>
          <w:sz w:val="24"/>
          <w:szCs w:val="24"/>
        </w:rPr>
        <w:t>每学期可修读12-18学分，对应3-6门课程；</w:t>
      </w:r>
    </w:p>
    <w:p>
      <w:pPr>
        <w:widowControl w:val="0"/>
        <w:numPr>
          <w:ilvl w:val="0"/>
          <w:numId w:val="6"/>
        </w:numPr>
        <w:spacing w:line="400" w:lineRule="exact"/>
        <w:rPr>
          <w:rFonts w:ascii="仿宋" w:hAnsi="仿宋" w:eastAsia="仿宋"/>
          <w:sz w:val="24"/>
          <w:szCs w:val="24"/>
        </w:rPr>
      </w:pPr>
      <w:r>
        <w:rPr>
          <w:rFonts w:ascii="仿宋" w:hAnsi="仿宋" w:eastAsia="仿宋"/>
          <w:sz w:val="24"/>
          <w:szCs w:val="24"/>
        </w:rPr>
        <w:t>持F-1学生签证入境，为之后再赴美国留下良好入境记录</w:t>
      </w:r>
      <w:r>
        <w:rPr>
          <w:rFonts w:hint="eastAsia" w:ascii="仿宋" w:hAnsi="仿宋" w:eastAsia="仿宋"/>
          <w:sz w:val="24"/>
          <w:szCs w:val="24"/>
        </w:rPr>
        <w:t>。</w:t>
      </w:r>
    </w:p>
    <w:p>
      <w:pPr>
        <w:widowControl w:val="0"/>
        <w:spacing w:line="400" w:lineRule="exact"/>
        <w:rPr>
          <w:rFonts w:ascii="仿宋" w:hAnsi="仿宋" w:eastAsia="仿宋"/>
          <w:b/>
          <w:sz w:val="24"/>
          <w:szCs w:val="24"/>
        </w:rPr>
      </w:pPr>
      <w:r>
        <w:rPr>
          <w:rFonts w:ascii="仿宋" w:hAnsi="仿宋" w:eastAsia="仿宋"/>
          <w:b/>
          <w:sz w:val="24"/>
          <w:szCs w:val="24"/>
        </w:rPr>
        <w:t>三、选课说明</w:t>
      </w:r>
    </w:p>
    <w:p>
      <w:pPr>
        <w:widowControl w:val="0"/>
        <w:spacing w:line="400" w:lineRule="exact"/>
        <w:rPr>
          <w:rFonts w:ascii="仿宋" w:hAnsi="仿宋" w:eastAsia="仿宋"/>
          <w:sz w:val="24"/>
          <w:szCs w:val="24"/>
        </w:rPr>
      </w:pPr>
      <w:r>
        <w:rPr>
          <w:rFonts w:ascii="仿宋" w:hAnsi="仿宋" w:eastAsia="仿宋"/>
          <w:sz w:val="24"/>
          <w:szCs w:val="24"/>
        </w:rPr>
        <w:t>学生可以修读UCLA人文社科学院和Extension开设的约100门课程，可选选课链接：</w:t>
      </w:r>
    </w:p>
    <w:p>
      <w:pPr>
        <w:widowControl w:val="0"/>
        <w:spacing w:line="400" w:lineRule="exact"/>
        <w:rPr>
          <w:rFonts w:ascii="仿宋" w:hAnsi="仿宋" w:eastAsia="仿宋"/>
          <w:sz w:val="24"/>
          <w:szCs w:val="24"/>
        </w:rPr>
      </w:pPr>
      <w:r>
        <w:rPr>
          <w:rFonts w:ascii="仿宋" w:hAnsi="仿宋" w:eastAsia="仿宋"/>
          <w:sz w:val="24"/>
          <w:szCs w:val="24"/>
        </w:rPr>
        <w:t>主校课程：</w:t>
      </w:r>
      <w:r>
        <w:fldChar w:fldCharType="begin"/>
      </w:r>
      <w:r>
        <w:instrText xml:space="preserve"> HYPERLINK "https://sa.ucla.edu/ro/Public/SOC" </w:instrText>
      </w:r>
      <w:r>
        <w:fldChar w:fldCharType="separate"/>
      </w:r>
      <w:r>
        <w:rPr>
          <w:rFonts w:ascii="仿宋" w:hAnsi="仿宋" w:eastAsia="仿宋"/>
          <w:sz w:val="24"/>
          <w:szCs w:val="24"/>
        </w:rPr>
        <w:t>https://sa.ucla.edu/ro/Public/SOC</w:t>
      </w:r>
      <w:r>
        <w:rPr>
          <w:rFonts w:ascii="仿宋" w:hAnsi="仿宋" w:eastAsia="仿宋"/>
          <w:sz w:val="24"/>
          <w:szCs w:val="24"/>
        </w:rPr>
        <w:fldChar w:fldCharType="end"/>
      </w:r>
    </w:p>
    <w:p>
      <w:pPr>
        <w:widowControl w:val="0"/>
        <w:spacing w:line="400" w:lineRule="exact"/>
        <w:rPr>
          <w:rFonts w:ascii="仿宋" w:hAnsi="仿宋" w:eastAsia="仿宋"/>
          <w:sz w:val="24"/>
          <w:szCs w:val="24"/>
        </w:rPr>
      </w:pPr>
      <w:r>
        <w:rPr>
          <w:rFonts w:ascii="仿宋" w:hAnsi="仿宋" w:eastAsia="仿宋"/>
          <w:sz w:val="24"/>
          <w:szCs w:val="24"/>
        </w:rPr>
        <w:t>Extension课程：</w:t>
      </w:r>
    </w:p>
    <w:p>
      <w:pPr>
        <w:widowControl w:val="0"/>
        <w:spacing w:line="400" w:lineRule="exact"/>
        <w:rPr>
          <w:rFonts w:ascii="仿宋" w:hAnsi="仿宋" w:eastAsia="仿宋"/>
          <w:sz w:val="24"/>
          <w:szCs w:val="24"/>
        </w:rPr>
      </w:pPr>
      <w:r>
        <w:fldChar w:fldCharType="begin"/>
      </w:r>
      <w:r>
        <w:instrText xml:space="preserve"> HYPERLINK "https://www.uclaextension.edu/search/courses/1121/all/all/all/all?search=&amp;page=0" </w:instrText>
      </w:r>
      <w:r>
        <w:fldChar w:fldCharType="separate"/>
      </w:r>
      <w:r>
        <w:rPr>
          <w:rFonts w:ascii="仿宋" w:hAnsi="仿宋" w:eastAsia="仿宋"/>
          <w:sz w:val="24"/>
          <w:szCs w:val="24"/>
        </w:rPr>
        <w:t>https://www.uclaextension.edu/search/courses/1121/all/all/all/all?search=&amp;page=0</w:t>
      </w:r>
      <w:r>
        <w:rPr>
          <w:rFonts w:ascii="仿宋" w:hAnsi="仿宋" w:eastAsia="仿宋"/>
          <w:sz w:val="24"/>
          <w:szCs w:val="24"/>
        </w:rPr>
        <w:fldChar w:fldCharType="end"/>
      </w:r>
    </w:p>
    <w:p>
      <w:pPr>
        <w:widowControl w:val="0"/>
        <w:spacing w:line="400" w:lineRule="exact"/>
        <w:rPr>
          <w:rFonts w:ascii="仿宋" w:hAnsi="仿宋" w:eastAsia="仿宋"/>
          <w:b/>
          <w:sz w:val="24"/>
          <w:szCs w:val="24"/>
        </w:rPr>
      </w:pPr>
      <w:r>
        <w:rPr>
          <w:rFonts w:ascii="仿宋" w:hAnsi="仿宋" w:eastAsia="仿宋"/>
          <w:b/>
          <w:sz w:val="24"/>
          <w:szCs w:val="24"/>
        </w:rPr>
        <w:t>四、录取要求</w:t>
      </w:r>
    </w:p>
    <w:p>
      <w:pPr>
        <w:widowControl w:val="0"/>
        <w:numPr>
          <w:ilvl w:val="0"/>
          <w:numId w:val="7"/>
        </w:numPr>
        <w:spacing w:line="400" w:lineRule="exact"/>
        <w:rPr>
          <w:rFonts w:ascii="仿宋" w:hAnsi="仿宋" w:eastAsia="仿宋"/>
          <w:sz w:val="24"/>
          <w:szCs w:val="24"/>
        </w:rPr>
      </w:pPr>
      <w:r>
        <w:rPr>
          <w:rFonts w:ascii="仿宋" w:hAnsi="仿宋" w:eastAsia="仿宋"/>
          <w:sz w:val="24"/>
          <w:szCs w:val="24"/>
        </w:rPr>
        <w:t>全日制大二以及本科生或研究生；</w:t>
      </w:r>
    </w:p>
    <w:p>
      <w:pPr>
        <w:widowControl w:val="0"/>
        <w:numPr>
          <w:ilvl w:val="0"/>
          <w:numId w:val="7"/>
        </w:numPr>
        <w:spacing w:line="400" w:lineRule="exact"/>
        <w:rPr>
          <w:rFonts w:ascii="仿宋" w:hAnsi="仿宋" w:eastAsia="仿宋"/>
          <w:sz w:val="24"/>
          <w:szCs w:val="24"/>
        </w:rPr>
      </w:pPr>
      <w:r>
        <w:rPr>
          <w:rFonts w:ascii="仿宋" w:hAnsi="仿宋" w:eastAsia="仿宋"/>
          <w:sz w:val="24"/>
          <w:szCs w:val="24"/>
        </w:rPr>
        <w:t>GPA : 3.0/4.0；</w:t>
      </w:r>
    </w:p>
    <w:p>
      <w:pPr>
        <w:widowControl w:val="0"/>
        <w:numPr>
          <w:ilvl w:val="0"/>
          <w:numId w:val="7"/>
        </w:numPr>
        <w:spacing w:line="400" w:lineRule="exact"/>
        <w:rPr>
          <w:rFonts w:ascii="仿宋" w:hAnsi="仿宋" w:eastAsia="仿宋"/>
          <w:sz w:val="24"/>
          <w:szCs w:val="24"/>
        </w:rPr>
      </w:pPr>
      <w:r>
        <w:rPr>
          <w:rFonts w:ascii="仿宋" w:hAnsi="仿宋" w:eastAsia="仿宋"/>
          <w:sz w:val="24"/>
          <w:szCs w:val="24"/>
        </w:rPr>
        <w:t>英语：托福 100 / 雅思7.0；</w:t>
      </w:r>
      <w:r>
        <w:rPr>
          <w:rFonts w:hint="eastAsia" w:ascii="仿宋" w:hAnsi="仿宋" w:eastAsia="仿宋"/>
          <w:sz w:val="24"/>
          <w:szCs w:val="24"/>
        </w:rPr>
        <w:t>未达标者</w:t>
      </w:r>
      <w:r>
        <w:rPr>
          <w:rFonts w:ascii="仿宋" w:hAnsi="仿宋" w:eastAsia="仿宋"/>
          <w:sz w:val="24"/>
          <w:szCs w:val="24"/>
        </w:rPr>
        <w:t>需要读一门语言课程</w:t>
      </w:r>
    </w:p>
    <w:p>
      <w:pPr>
        <w:widowControl w:val="0"/>
        <w:spacing w:line="400" w:lineRule="exact"/>
        <w:rPr>
          <w:rFonts w:ascii="仿宋" w:hAnsi="仿宋" w:eastAsia="仿宋"/>
          <w:b/>
          <w:sz w:val="24"/>
          <w:szCs w:val="24"/>
        </w:rPr>
      </w:pPr>
      <w:r>
        <w:rPr>
          <w:rFonts w:ascii="仿宋" w:hAnsi="仿宋" w:eastAsia="仿宋"/>
          <w:b/>
          <w:sz w:val="24"/>
          <w:szCs w:val="24"/>
        </w:rPr>
        <w:t>五、项目时间</w:t>
      </w:r>
    </w:p>
    <w:p>
      <w:pPr>
        <w:widowControl w:val="0"/>
        <w:numPr>
          <w:ilvl w:val="0"/>
          <w:numId w:val="8"/>
        </w:numPr>
        <w:spacing w:line="400" w:lineRule="exact"/>
        <w:rPr>
          <w:rFonts w:ascii="仿宋" w:hAnsi="仿宋" w:eastAsia="仿宋"/>
          <w:sz w:val="24"/>
          <w:szCs w:val="24"/>
        </w:rPr>
      </w:pPr>
      <w:r>
        <w:rPr>
          <w:rFonts w:ascii="仿宋" w:hAnsi="仿宋" w:eastAsia="仿宋"/>
          <w:sz w:val="24"/>
          <w:szCs w:val="24"/>
        </w:rPr>
        <w:t>冬季学期：01月03日 –03月20日（报名截止日期：10月15日）</w:t>
      </w:r>
    </w:p>
    <w:p>
      <w:pPr>
        <w:widowControl w:val="0"/>
        <w:numPr>
          <w:ilvl w:val="0"/>
          <w:numId w:val="8"/>
        </w:numPr>
        <w:spacing w:line="400" w:lineRule="exact"/>
        <w:rPr>
          <w:rFonts w:ascii="仿宋" w:hAnsi="仿宋" w:eastAsia="仿宋"/>
          <w:sz w:val="24"/>
          <w:szCs w:val="24"/>
        </w:rPr>
      </w:pPr>
      <w:r>
        <w:rPr>
          <w:rFonts w:ascii="仿宋" w:hAnsi="仿宋" w:eastAsia="仿宋"/>
          <w:sz w:val="24"/>
          <w:szCs w:val="24"/>
        </w:rPr>
        <w:t>春季学期：03月26日 –06月12日（报名截止日期：1月1日）</w:t>
      </w:r>
    </w:p>
    <w:p>
      <w:pPr>
        <w:widowControl w:val="0"/>
        <w:numPr>
          <w:ilvl w:val="0"/>
          <w:numId w:val="8"/>
        </w:numPr>
        <w:spacing w:line="400" w:lineRule="exact"/>
        <w:rPr>
          <w:rFonts w:ascii="仿宋" w:hAnsi="仿宋" w:eastAsia="仿宋"/>
          <w:sz w:val="24"/>
          <w:szCs w:val="24"/>
        </w:rPr>
      </w:pPr>
      <w:r>
        <w:rPr>
          <w:rFonts w:ascii="仿宋" w:hAnsi="仿宋" w:eastAsia="仿宋"/>
          <w:sz w:val="24"/>
          <w:szCs w:val="24"/>
        </w:rPr>
        <w:t>秋季学期：09月20日 –12月13日（报名截止日期：5月1日）</w:t>
      </w:r>
    </w:p>
    <w:p>
      <w:pPr>
        <w:widowControl w:val="0"/>
        <w:spacing w:line="400" w:lineRule="exact"/>
        <w:rPr>
          <w:rFonts w:ascii="仿宋" w:hAnsi="仿宋" w:eastAsia="仿宋"/>
          <w:b/>
          <w:sz w:val="24"/>
          <w:szCs w:val="24"/>
        </w:rPr>
      </w:pPr>
      <w:r>
        <w:rPr>
          <w:rFonts w:ascii="仿宋" w:hAnsi="仿宋" w:eastAsia="仿宋"/>
          <w:b/>
          <w:sz w:val="24"/>
          <w:szCs w:val="24"/>
        </w:rPr>
        <w:t>六、申请材料</w:t>
      </w:r>
    </w:p>
    <w:p>
      <w:pPr>
        <w:widowControl w:val="0"/>
        <w:spacing w:line="400" w:lineRule="exact"/>
        <w:rPr>
          <w:rFonts w:ascii="仿宋" w:hAnsi="仿宋" w:eastAsia="仿宋"/>
          <w:sz w:val="24"/>
          <w:szCs w:val="24"/>
        </w:rPr>
      </w:pPr>
      <w:r>
        <w:rPr>
          <w:rFonts w:ascii="仿宋" w:hAnsi="仿宋" w:eastAsia="仿宋"/>
          <w:sz w:val="24"/>
          <w:szCs w:val="24"/>
        </w:rPr>
        <w:t>项目申请表、英语能力证明、大学官方成绩单、护照扫描件、银行存款证明</w:t>
      </w:r>
    </w:p>
    <w:p>
      <w:pPr>
        <w:widowControl w:val="0"/>
        <w:spacing w:line="400" w:lineRule="exact"/>
        <w:rPr>
          <w:rFonts w:ascii="仿宋" w:hAnsi="仿宋" w:eastAsia="仿宋"/>
          <w:b/>
          <w:sz w:val="24"/>
          <w:szCs w:val="24"/>
        </w:rPr>
      </w:pPr>
      <w:r>
        <w:rPr>
          <w:rFonts w:ascii="仿宋" w:hAnsi="仿宋" w:eastAsia="仿宋"/>
          <w:b/>
          <w:sz w:val="24"/>
          <w:szCs w:val="24"/>
        </w:rPr>
        <w:t>七、项目费用说明：</w:t>
      </w:r>
    </w:p>
    <w:p>
      <w:pPr>
        <w:widowControl w:val="0"/>
        <w:autoSpaceDE w:val="0"/>
        <w:autoSpaceDN w:val="0"/>
        <w:adjustRightInd w:val="0"/>
        <w:spacing w:line="400" w:lineRule="exact"/>
        <w:ind w:firstLine="240" w:firstLineChars="100"/>
        <w:rPr>
          <w:rFonts w:ascii="仿宋" w:hAnsi="仿宋" w:eastAsia="仿宋"/>
          <w:sz w:val="24"/>
          <w:szCs w:val="24"/>
        </w:rPr>
      </w:pPr>
      <w:r>
        <w:rPr>
          <w:rFonts w:ascii="仿宋" w:hAnsi="仿宋" w:eastAsia="仿宋"/>
          <w:sz w:val="24"/>
          <w:szCs w:val="24"/>
        </w:rPr>
        <w:t>总费用约$14200（折合人民币约99400），其中包括：申请费：$300、学费(含12学分）：$9,650、住宿费：$3,250(三人间标准)、项目管理费：$1000；不包括： 签证费用、个人生活费用及国际机票费用。</w:t>
      </w:r>
    </w:p>
    <w:p>
      <w:pPr>
        <w:pStyle w:val="3"/>
        <w:rPr>
          <w:shd w:val="clear" w:color="auto" w:fill="FFFFFF"/>
          <w:lang w:bidi="ar-SA"/>
        </w:rPr>
      </w:pPr>
      <w:bookmarkStart w:id="33" w:name="_Toc71373654"/>
      <w:r>
        <w:rPr>
          <w:shd w:val="clear" w:color="auto" w:fill="FFFFFF"/>
          <w:lang w:bidi="ar-SA"/>
        </w:rPr>
        <w:t>美国华盛顿大学学期</w:t>
      </w:r>
      <w:r>
        <w:t>交流</w:t>
      </w:r>
      <w:r>
        <w:rPr>
          <w:shd w:val="clear" w:color="auto" w:fill="FFFFFF"/>
          <w:lang w:bidi="ar-SA"/>
        </w:rPr>
        <w:t>项目</w:t>
      </w:r>
      <w:bookmarkEnd w:id="33"/>
    </w:p>
    <w:p>
      <w:pPr>
        <w:widowControl w:val="0"/>
        <w:spacing w:line="400" w:lineRule="exact"/>
        <w:jc w:val="left"/>
        <w:rPr>
          <w:rFonts w:ascii="仿宋" w:hAnsi="仿宋" w:eastAsia="仿宋"/>
          <w:b/>
          <w:sz w:val="24"/>
          <w:szCs w:val="24"/>
        </w:rPr>
      </w:pPr>
      <w:r>
        <w:rPr>
          <w:rFonts w:ascii="仿宋" w:hAnsi="仿宋" w:eastAsia="仿宋"/>
          <w:b/>
          <w:sz w:val="24"/>
          <w:szCs w:val="24"/>
        </w:rPr>
        <w:t>一、学校简介</w:t>
      </w:r>
    </w:p>
    <w:p>
      <w:pPr>
        <w:widowControl w:val="0"/>
        <w:spacing w:line="400" w:lineRule="exact"/>
        <w:ind w:firstLine="480" w:firstLineChars="200"/>
        <w:rPr>
          <w:rFonts w:ascii="仿宋" w:hAnsi="仿宋" w:eastAsia="仿宋"/>
          <w:sz w:val="24"/>
          <w:szCs w:val="24"/>
        </w:rPr>
      </w:pPr>
      <w:r>
        <w:rPr>
          <w:rFonts w:ascii="仿宋" w:hAnsi="仿宋" w:eastAsia="仿宋"/>
          <w:sz w:val="24"/>
          <w:szCs w:val="24"/>
        </w:rPr>
        <w:t>华盛顿大学（University of Washington），简称UW，始建于1861年，位于美国西海岸西雅图，是世界著名的顶尖研究型大学。1974年以来，华盛顿大学每年所获得的巨额科研经费始终位居全球大学前三位，在国际学术界享有极高声望。华盛顿大学2018 US News世界大学排名第10名。</w:t>
      </w:r>
    </w:p>
    <w:p>
      <w:pPr>
        <w:widowControl w:val="0"/>
        <w:spacing w:line="400" w:lineRule="exact"/>
        <w:rPr>
          <w:rFonts w:ascii="仿宋" w:hAnsi="仿宋" w:eastAsia="仿宋"/>
          <w:b/>
          <w:sz w:val="24"/>
          <w:szCs w:val="24"/>
        </w:rPr>
      </w:pPr>
      <w:r>
        <w:rPr>
          <w:rFonts w:ascii="仿宋" w:hAnsi="仿宋" w:eastAsia="仿宋"/>
          <w:b/>
          <w:sz w:val="24"/>
          <w:szCs w:val="24"/>
        </w:rPr>
        <w:t>二、项目概况及特色</w:t>
      </w:r>
    </w:p>
    <w:p>
      <w:pPr>
        <w:widowControl w:val="0"/>
        <w:numPr>
          <w:ilvl w:val="0"/>
          <w:numId w:val="9"/>
        </w:numPr>
        <w:spacing w:line="400" w:lineRule="exact"/>
        <w:rPr>
          <w:rFonts w:ascii="仿宋" w:hAnsi="仿宋" w:eastAsia="仿宋"/>
          <w:sz w:val="24"/>
          <w:szCs w:val="24"/>
        </w:rPr>
      </w:pPr>
      <w:r>
        <w:rPr>
          <w:rFonts w:ascii="仿宋" w:hAnsi="仿宋" w:eastAsia="仿宋"/>
          <w:sz w:val="24"/>
          <w:szCs w:val="24"/>
        </w:rPr>
        <w:t>学生将作为UW全日制学生注册，与美国当地及其他国际学生一起进行专业课学习，零距离体验原汁原味的世界级公立名校学习氛围，与世界各地顶尖学者及学生进行脑力激荡；</w:t>
      </w:r>
    </w:p>
    <w:p>
      <w:pPr>
        <w:widowControl w:val="0"/>
        <w:numPr>
          <w:ilvl w:val="0"/>
          <w:numId w:val="9"/>
        </w:numPr>
        <w:spacing w:line="400" w:lineRule="exact"/>
        <w:rPr>
          <w:rFonts w:ascii="仿宋" w:hAnsi="仿宋" w:eastAsia="仿宋"/>
          <w:sz w:val="24"/>
          <w:szCs w:val="24"/>
        </w:rPr>
      </w:pPr>
      <w:r>
        <w:rPr>
          <w:rFonts w:ascii="仿宋" w:hAnsi="仿宋" w:eastAsia="仿宋"/>
          <w:sz w:val="24"/>
          <w:szCs w:val="24"/>
        </w:rPr>
        <w:t>本科学生均可修读对应阶段的UW专业课程，获得学分及成绩单，并有机会获得老师推荐信，为之后申研就业助力；</w:t>
      </w:r>
    </w:p>
    <w:p>
      <w:pPr>
        <w:widowControl w:val="0"/>
        <w:numPr>
          <w:ilvl w:val="0"/>
          <w:numId w:val="9"/>
        </w:numPr>
        <w:spacing w:line="400" w:lineRule="exact"/>
        <w:rPr>
          <w:rFonts w:ascii="仿宋" w:hAnsi="仿宋" w:eastAsia="仿宋"/>
          <w:sz w:val="24"/>
          <w:szCs w:val="24"/>
        </w:rPr>
      </w:pPr>
      <w:r>
        <w:rPr>
          <w:rFonts w:ascii="仿宋" w:hAnsi="仿宋" w:eastAsia="仿宋"/>
          <w:sz w:val="24"/>
          <w:szCs w:val="24"/>
        </w:rPr>
        <w:t>持F-1学生签证入境，为之后再赴美国留下良好入境记录</w:t>
      </w:r>
      <w:r>
        <w:rPr>
          <w:rFonts w:hint="eastAsia" w:ascii="仿宋" w:hAnsi="仿宋" w:eastAsia="仿宋"/>
          <w:sz w:val="24"/>
          <w:szCs w:val="24"/>
        </w:rPr>
        <w:t>。</w:t>
      </w:r>
    </w:p>
    <w:p>
      <w:pPr>
        <w:widowControl w:val="0"/>
        <w:spacing w:line="400" w:lineRule="exact"/>
        <w:rPr>
          <w:rFonts w:ascii="仿宋" w:hAnsi="仿宋" w:eastAsia="仿宋"/>
          <w:b/>
          <w:sz w:val="24"/>
          <w:szCs w:val="24"/>
        </w:rPr>
      </w:pPr>
      <w:r>
        <w:rPr>
          <w:rFonts w:ascii="仿宋" w:hAnsi="仿宋" w:eastAsia="仿宋"/>
          <w:b/>
          <w:sz w:val="24"/>
          <w:szCs w:val="24"/>
        </w:rPr>
        <w:t>三、选课说明</w:t>
      </w:r>
    </w:p>
    <w:p>
      <w:pPr>
        <w:widowControl w:val="0"/>
        <w:spacing w:line="400" w:lineRule="exact"/>
        <w:ind w:left="377" w:leftChars="157"/>
        <w:jc w:val="left"/>
        <w:rPr>
          <w:rFonts w:ascii="仿宋" w:hAnsi="仿宋" w:eastAsia="仿宋"/>
          <w:sz w:val="24"/>
          <w:szCs w:val="24"/>
        </w:rPr>
      </w:pPr>
      <w:r>
        <w:rPr>
          <w:rFonts w:ascii="仿宋" w:hAnsi="仿宋" w:eastAsia="仿宋"/>
          <w:sz w:val="24"/>
          <w:szCs w:val="24"/>
        </w:rPr>
        <w:t>课程由以下三部分组成：</w:t>
      </w:r>
    </w:p>
    <w:p>
      <w:pPr>
        <w:widowControl w:val="0"/>
        <w:numPr>
          <w:ilvl w:val="0"/>
          <w:numId w:val="10"/>
        </w:numPr>
        <w:spacing w:line="400" w:lineRule="exact"/>
        <w:jc w:val="left"/>
        <w:rPr>
          <w:rFonts w:ascii="仿宋" w:hAnsi="仿宋" w:eastAsia="仿宋"/>
          <w:sz w:val="24"/>
          <w:szCs w:val="24"/>
        </w:rPr>
      </w:pPr>
      <w:r>
        <w:rPr>
          <w:rFonts w:ascii="仿宋" w:hAnsi="仿宋" w:eastAsia="仿宋"/>
          <w:sz w:val="24"/>
          <w:szCs w:val="24"/>
        </w:rPr>
        <w:t>1门学术建议研讨课（教育教育学院课程，3学分）</w:t>
      </w:r>
    </w:p>
    <w:p>
      <w:pPr>
        <w:widowControl w:val="0"/>
        <w:numPr>
          <w:ilvl w:val="0"/>
          <w:numId w:val="10"/>
        </w:numPr>
        <w:spacing w:line="400" w:lineRule="exact"/>
        <w:jc w:val="left"/>
        <w:rPr>
          <w:rFonts w:ascii="仿宋" w:hAnsi="仿宋" w:eastAsia="仿宋"/>
          <w:sz w:val="24"/>
          <w:szCs w:val="24"/>
        </w:rPr>
      </w:pPr>
      <w:r>
        <w:rPr>
          <w:rFonts w:ascii="仿宋" w:hAnsi="仿宋" w:eastAsia="仿宋"/>
          <w:sz w:val="24"/>
          <w:szCs w:val="24"/>
        </w:rPr>
        <w:t>1门Jackson School of International Studies提供的国际研究相关课程（政治、经济、环境等，5学分）</w:t>
      </w:r>
    </w:p>
    <w:p>
      <w:pPr>
        <w:widowControl w:val="0"/>
        <w:numPr>
          <w:ilvl w:val="0"/>
          <w:numId w:val="10"/>
        </w:numPr>
        <w:spacing w:line="400" w:lineRule="exact"/>
        <w:jc w:val="left"/>
        <w:rPr>
          <w:rFonts w:ascii="仿宋" w:hAnsi="仿宋" w:eastAsia="仿宋"/>
          <w:sz w:val="24"/>
          <w:szCs w:val="24"/>
        </w:rPr>
      </w:pPr>
      <w:r>
        <w:rPr>
          <w:rFonts w:ascii="仿宋" w:hAnsi="仿宋" w:eastAsia="仿宋"/>
          <w:sz w:val="24"/>
          <w:szCs w:val="24"/>
        </w:rPr>
        <w:t>2门全校范围内选修课程（结合自己专业情况选择，10学分）</w:t>
      </w:r>
    </w:p>
    <w:p>
      <w:pPr>
        <w:widowControl w:val="0"/>
        <w:spacing w:line="400" w:lineRule="exact"/>
        <w:rPr>
          <w:rFonts w:ascii="仿宋" w:hAnsi="仿宋" w:eastAsia="仿宋"/>
          <w:b/>
          <w:sz w:val="24"/>
          <w:szCs w:val="24"/>
        </w:rPr>
      </w:pPr>
      <w:r>
        <w:rPr>
          <w:rFonts w:ascii="仿宋" w:hAnsi="仿宋" w:eastAsia="仿宋"/>
          <w:b/>
          <w:sz w:val="24"/>
          <w:szCs w:val="24"/>
        </w:rPr>
        <w:t>四、录取要求</w:t>
      </w:r>
    </w:p>
    <w:p>
      <w:pPr>
        <w:widowControl w:val="0"/>
        <w:numPr>
          <w:ilvl w:val="0"/>
          <w:numId w:val="11"/>
        </w:numPr>
        <w:spacing w:line="400" w:lineRule="exact"/>
        <w:rPr>
          <w:rFonts w:ascii="仿宋" w:hAnsi="仿宋" w:eastAsia="仿宋"/>
          <w:sz w:val="24"/>
          <w:szCs w:val="24"/>
        </w:rPr>
      </w:pPr>
      <w:r>
        <w:rPr>
          <w:rFonts w:ascii="仿宋" w:hAnsi="仿宋" w:eastAsia="仿宋"/>
          <w:sz w:val="24"/>
          <w:szCs w:val="24"/>
        </w:rPr>
        <w:t>大二及以上的全日制本科生、研究生</w:t>
      </w:r>
    </w:p>
    <w:p>
      <w:pPr>
        <w:widowControl w:val="0"/>
        <w:numPr>
          <w:ilvl w:val="0"/>
          <w:numId w:val="11"/>
        </w:numPr>
        <w:spacing w:line="400" w:lineRule="exact"/>
        <w:rPr>
          <w:rFonts w:ascii="仿宋" w:hAnsi="仿宋" w:eastAsia="仿宋"/>
          <w:sz w:val="24"/>
          <w:szCs w:val="24"/>
        </w:rPr>
      </w:pPr>
      <w:r>
        <w:rPr>
          <w:rFonts w:ascii="仿宋" w:hAnsi="仿宋" w:eastAsia="仿宋"/>
          <w:sz w:val="24"/>
          <w:szCs w:val="24"/>
        </w:rPr>
        <w:t>GPA要求：3.0</w:t>
      </w:r>
    </w:p>
    <w:p>
      <w:pPr>
        <w:widowControl w:val="0"/>
        <w:numPr>
          <w:ilvl w:val="0"/>
          <w:numId w:val="11"/>
        </w:numPr>
        <w:spacing w:line="400" w:lineRule="exact"/>
        <w:rPr>
          <w:rFonts w:ascii="仿宋" w:hAnsi="仿宋" w:eastAsia="仿宋"/>
          <w:sz w:val="24"/>
          <w:szCs w:val="24"/>
        </w:rPr>
      </w:pPr>
      <w:r>
        <w:rPr>
          <w:rFonts w:ascii="仿宋" w:hAnsi="仿宋" w:eastAsia="仿宋"/>
          <w:sz w:val="24"/>
          <w:szCs w:val="24"/>
        </w:rPr>
        <w:t>英语要求：托福92分以上（单项不低于17）或 7.0 （单项不低于6.0）</w:t>
      </w:r>
    </w:p>
    <w:p>
      <w:pPr>
        <w:widowControl w:val="0"/>
        <w:spacing w:line="400" w:lineRule="exact"/>
        <w:ind w:left="420"/>
        <w:rPr>
          <w:rFonts w:ascii="仿宋" w:hAnsi="仿宋" w:eastAsia="仿宋"/>
          <w:sz w:val="24"/>
          <w:szCs w:val="24"/>
        </w:rPr>
      </w:pPr>
      <w:r>
        <w:rPr>
          <w:rFonts w:ascii="仿宋" w:hAnsi="仿宋" w:eastAsia="仿宋"/>
          <w:sz w:val="24"/>
          <w:szCs w:val="24"/>
        </w:rPr>
        <w:t>语言不达标者，可多选语言课程，详情请咨询项目指导老</w:t>
      </w:r>
    </w:p>
    <w:p>
      <w:pPr>
        <w:widowControl w:val="0"/>
        <w:spacing w:line="400" w:lineRule="exact"/>
        <w:rPr>
          <w:rFonts w:ascii="仿宋" w:hAnsi="仿宋" w:eastAsia="仿宋"/>
          <w:b/>
          <w:sz w:val="24"/>
          <w:szCs w:val="24"/>
        </w:rPr>
      </w:pPr>
      <w:r>
        <w:rPr>
          <w:rFonts w:ascii="仿宋" w:hAnsi="仿宋" w:eastAsia="仿宋"/>
          <w:b/>
          <w:sz w:val="24"/>
          <w:szCs w:val="24"/>
        </w:rPr>
        <w:t>五、项目时间</w:t>
      </w:r>
    </w:p>
    <w:p>
      <w:pPr>
        <w:widowControl w:val="0"/>
        <w:spacing w:line="400" w:lineRule="exact"/>
        <w:rPr>
          <w:rFonts w:ascii="仿宋" w:hAnsi="仿宋" w:eastAsia="仿宋"/>
          <w:sz w:val="24"/>
          <w:szCs w:val="24"/>
        </w:rPr>
      </w:pPr>
      <w:r>
        <w:rPr>
          <w:rFonts w:ascii="仿宋" w:hAnsi="仿宋" w:eastAsia="仿宋"/>
          <w:sz w:val="24"/>
          <w:szCs w:val="24"/>
        </w:rPr>
        <w:t>冬季学期：12月30日-3月20日 （报名截止日期：11月1日）</w:t>
      </w:r>
    </w:p>
    <w:p>
      <w:pPr>
        <w:widowControl w:val="0"/>
        <w:spacing w:line="400" w:lineRule="exact"/>
        <w:rPr>
          <w:rFonts w:ascii="仿宋" w:hAnsi="仿宋" w:eastAsia="仿宋"/>
          <w:sz w:val="24"/>
          <w:szCs w:val="24"/>
        </w:rPr>
      </w:pPr>
      <w:r>
        <w:rPr>
          <w:rFonts w:ascii="仿宋" w:hAnsi="仿宋" w:eastAsia="仿宋"/>
          <w:sz w:val="24"/>
          <w:szCs w:val="24"/>
        </w:rPr>
        <w:t>春季学期：3月23日-6月 12日（报名截止日期：1月5日）</w:t>
      </w:r>
    </w:p>
    <w:p>
      <w:pPr>
        <w:widowControl w:val="0"/>
        <w:spacing w:line="400" w:lineRule="exact"/>
        <w:rPr>
          <w:rFonts w:ascii="仿宋" w:hAnsi="仿宋" w:eastAsia="仿宋"/>
          <w:sz w:val="24"/>
          <w:szCs w:val="24"/>
        </w:rPr>
      </w:pPr>
      <w:r>
        <w:rPr>
          <w:rFonts w:ascii="仿宋" w:hAnsi="仿宋" w:eastAsia="仿宋"/>
          <w:sz w:val="24"/>
          <w:szCs w:val="24"/>
        </w:rPr>
        <w:t>秋季学期：9月18日-12月13日（报名截止日期：5月1日）</w:t>
      </w:r>
    </w:p>
    <w:p>
      <w:pPr>
        <w:widowControl w:val="0"/>
        <w:spacing w:line="400" w:lineRule="exact"/>
        <w:rPr>
          <w:rFonts w:ascii="仿宋" w:hAnsi="仿宋" w:eastAsia="仿宋"/>
          <w:b/>
          <w:sz w:val="24"/>
          <w:szCs w:val="24"/>
        </w:rPr>
      </w:pPr>
      <w:r>
        <w:rPr>
          <w:rFonts w:ascii="仿宋" w:hAnsi="仿宋" w:eastAsia="仿宋"/>
          <w:b/>
          <w:sz w:val="24"/>
          <w:szCs w:val="24"/>
        </w:rPr>
        <w:t>六、申请材料</w:t>
      </w:r>
    </w:p>
    <w:p>
      <w:pPr>
        <w:widowControl w:val="0"/>
        <w:spacing w:line="400" w:lineRule="exact"/>
        <w:rPr>
          <w:rFonts w:ascii="仿宋" w:hAnsi="仿宋" w:eastAsia="仿宋"/>
          <w:sz w:val="24"/>
          <w:szCs w:val="24"/>
        </w:rPr>
      </w:pPr>
      <w:r>
        <w:rPr>
          <w:rFonts w:ascii="仿宋" w:hAnsi="仿宋" w:eastAsia="仿宋"/>
          <w:sz w:val="24"/>
          <w:szCs w:val="24"/>
        </w:rPr>
        <w:t>项目申请表、英语能力证明、大学官方成绩单、护照扫描件、银行存款证明</w:t>
      </w:r>
    </w:p>
    <w:p>
      <w:pPr>
        <w:widowControl w:val="0"/>
        <w:spacing w:line="400" w:lineRule="exact"/>
        <w:rPr>
          <w:rFonts w:ascii="仿宋" w:hAnsi="仿宋" w:eastAsia="仿宋"/>
          <w:b/>
          <w:sz w:val="24"/>
          <w:szCs w:val="24"/>
        </w:rPr>
      </w:pPr>
      <w:r>
        <w:rPr>
          <w:rFonts w:ascii="仿宋" w:hAnsi="仿宋" w:eastAsia="仿宋"/>
          <w:b/>
          <w:sz w:val="24"/>
          <w:szCs w:val="24"/>
        </w:rPr>
        <w:t>七、项目费用</w:t>
      </w:r>
    </w:p>
    <w:p>
      <w:pPr>
        <w:widowControl w:val="0"/>
        <w:spacing w:line="400" w:lineRule="exact"/>
        <w:ind w:firstLine="480" w:firstLineChars="200"/>
        <w:rPr>
          <w:rFonts w:ascii="仿宋" w:hAnsi="仿宋" w:eastAsia="仿宋"/>
          <w:sz w:val="24"/>
          <w:szCs w:val="24"/>
        </w:rPr>
      </w:pPr>
      <w:r>
        <w:rPr>
          <w:rFonts w:ascii="仿宋" w:hAnsi="仿宋" w:eastAsia="仿宋"/>
          <w:sz w:val="24"/>
          <w:szCs w:val="24"/>
        </w:rPr>
        <w:t>总费用约$12,219（折合人民币约85533元），其中包括：申请费：$50、学费：$7,995、住宿费（校内双人间标准）：$2,249、保险费(ISHIP): $385、录取文件快递费：$40、项目管理费$1,500；不包括：签证费用、个人生活费用及国际机票费用。</w:t>
      </w:r>
    </w:p>
    <w:p>
      <w:pPr>
        <w:pStyle w:val="3"/>
        <w:rPr>
          <w:shd w:val="clear" w:color="auto" w:fill="FFFFFF"/>
          <w:lang w:bidi="ar-SA"/>
        </w:rPr>
      </w:pPr>
      <w:bookmarkStart w:id="34" w:name="_Toc71373655"/>
      <w:r>
        <w:t>英国剑桥大学克莱尔学院</w:t>
      </w:r>
      <w:r>
        <w:rPr>
          <w:shd w:val="clear" w:color="auto" w:fill="FFFFFF"/>
          <w:lang w:bidi="ar-SA"/>
        </w:rPr>
        <w:t>学期交流项目</w:t>
      </w:r>
      <w:bookmarkEnd w:id="34"/>
    </w:p>
    <w:p>
      <w:pPr>
        <w:widowControl w:val="0"/>
        <w:spacing w:line="400" w:lineRule="exact"/>
        <w:jc w:val="lef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w:t>
      </w:r>
      <w:r>
        <w:rPr>
          <w:rFonts w:ascii="仿宋" w:hAnsi="仿宋" w:eastAsia="仿宋"/>
          <w:b/>
          <w:sz w:val="24"/>
          <w:szCs w:val="24"/>
        </w:rPr>
        <w:t>学校简介</w:t>
      </w:r>
    </w:p>
    <w:p>
      <w:pPr>
        <w:shd w:val="clear" w:color="auto" w:fill="FFFFFF"/>
        <w:spacing w:after="225" w:line="400" w:lineRule="exact"/>
        <w:ind w:firstLine="420"/>
        <w:rPr>
          <w:rFonts w:ascii="仿宋" w:hAnsi="仿宋" w:eastAsia="仿宋"/>
          <w:sz w:val="24"/>
          <w:szCs w:val="24"/>
        </w:rPr>
      </w:pPr>
      <w:r>
        <w:rPr>
          <w:rFonts w:ascii="仿宋" w:hAnsi="仿宋" w:eastAsia="仿宋"/>
          <w:sz w:val="24"/>
          <w:szCs w:val="24"/>
        </w:rPr>
        <w:t>剑桥大学（University of Cambridge），是一所世界著名的公立</w:t>
      </w:r>
      <w:r>
        <w:fldChar w:fldCharType="begin"/>
      </w:r>
      <w:r>
        <w:instrText xml:space="preserve"> HYPERLINK "https://baike.baidu.com/item/%E7%A0%94%E7%A9%B6%E5%9E%8B%E5%A4%A7%E5%AD%A6/1464251" \t "https://baike.baidu.com/item/%E5%89%91%E6%A1%A5%E5%A4%A7%E5%AD%A6/_blank" </w:instrText>
      </w:r>
      <w:r>
        <w:fldChar w:fldCharType="separate"/>
      </w:r>
      <w:r>
        <w:rPr>
          <w:rFonts w:ascii="仿宋" w:hAnsi="仿宋" w:eastAsia="仿宋"/>
          <w:sz w:val="24"/>
          <w:szCs w:val="24"/>
        </w:rPr>
        <w:t>研究型大学</w:t>
      </w:r>
      <w:r>
        <w:rPr>
          <w:rFonts w:ascii="仿宋" w:hAnsi="仿宋" w:eastAsia="仿宋"/>
          <w:sz w:val="24"/>
          <w:szCs w:val="24"/>
        </w:rPr>
        <w:fldChar w:fldCharType="end"/>
      </w:r>
      <w:r>
        <w:rPr>
          <w:rFonts w:ascii="仿宋" w:hAnsi="仿宋" w:eastAsia="仿宋"/>
          <w:sz w:val="24"/>
          <w:szCs w:val="24"/>
        </w:rPr>
        <w:t>，采用书院联邦制，坐落于</w:t>
      </w:r>
      <w:r>
        <w:fldChar w:fldCharType="begin"/>
      </w:r>
      <w:r>
        <w:instrText xml:space="preserve"> HYPERLINK "https://baike.baidu.com/item/%E8%8B%B1%E5%9B%BD/144602" \t "https://baike.baidu.com/item/%E5%89%91%E6%A1%A5%E5%A4%A7%E5%AD%A6/_blank" </w:instrText>
      </w:r>
      <w:r>
        <w:fldChar w:fldCharType="separate"/>
      </w:r>
      <w:r>
        <w:rPr>
          <w:rFonts w:ascii="仿宋" w:hAnsi="仿宋" w:eastAsia="仿宋"/>
          <w:sz w:val="24"/>
          <w:szCs w:val="24"/>
        </w:rPr>
        <w:t>英国</w:t>
      </w:r>
      <w:r>
        <w:rPr>
          <w:rFonts w:ascii="仿宋" w:hAnsi="仿宋" w:eastAsia="仿宋"/>
          <w:sz w:val="24"/>
          <w:szCs w:val="24"/>
        </w:rPr>
        <w:fldChar w:fldCharType="end"/>
      </w:r>
      <w:r>
        <w:fldChar w:fldCharType="begin"/>
      </w:r>
      <w:r>
        <w:instrText xml:space="preserve"> HYPERLINK "https://baike.baidu.com/item/%E5%89%91%E6%A1%A5/83750" \t "https://baike.baidu.com/item/%E5%89%91%E6%A1%A5%E5%A4%A7%E5%AD%A6/_blank" </w:instrText>
      </w:r>
      <w:r>
        <w:fldChar w:fldCharType="separate"/>
      </w:r>
      <w:r>
        <w:rPr>
          <w:rFonts w:ascii="仿宋" w:hAnsi="仿宋" w:eastAsia="仿宋"/>
          <w:sz w:val="24"/>
          <w:szCs w:val="24"/>
        </w:rPr>
        <w:t>剑桥</w:t>
      </w:r>
      <w:r>
        <w:rPr>
          <w:rFonts w:ascii="仿宋" w:hAnsi="仿宋" w:eastAsia="仿宋"/>
          <w:sz w:val="24"/>
          <w:szCs w:val="24"/>
        </w:rPr>
        <w:fldChar w:fldCharType="end"/>
      </w:r>
      <w:bookmarkStart w:id="35" w:name="ref_[1-3]_13714"/>
      <w:r>
        <w:rPr>
          <w:rFonts w:ascii="仿宋" w:hAnsi="仿宋" w:eastAsia="仿宋"/>
          <w:sz w:val="24"/>
          <w:szCs w:val="24"/>
        </w:rPr>
        <w:t>，其与</w:t>
      </w:r>
      <w:r>
        <w:fldChar w:fldCharType="begin"/>
      </w:r>
      <w:r>
        <w:instrText xml:space="preserve"> HYPERLINK "https://baike.baidu.com/item/%E7%89%9B%E6%B4%A5%E5%A4%A7%E5%AD%A6/247247" \t "https://baike.baidu.com/item/%E5%89%91%E6%A1%A5%E5%A4%A7%E5%AD%A6/_blank" </w:instrText>
      </w:r>
      <w:r>
        <w:fldChar w:fldCharType="separate"/>
      </w:r>
      <w:r>
        <w:rPr>
          <w:rFonts w:ascii="仿宋" w:hAnsi="仿宋" w:eastAsia="仿宋"/>
          <w:sz w:val="24"/>
          <w:szCs w:val="24"/>
        </w:rPr>
        <w:t>牛津大学</w:t>
      </w:r>
      <w:r>
        <w:rPr>
          <w:rFonts w:ascii="仿宋" w:hAnsi="仿宋" w:eastAsia="仿宋"/>
          <w:sz w:val="24"/>
          <w:szCs w:val="24"/>
        </w:rPr>
        <w:fldChar w:fldCharType="end"/>
      </w:r>
      <w:r>
        <w:rPr>
          <w:rFonts w:ascii="仿宋" w:hAnsi="仿宋" w:eastAsia="仿宋"/>
          <w:sz w:val="24"/>
          <w:szCs w:val="24"/>
        </w:rPr>
        <w:t>并称为牛剑</w:t>
      </w:r>
      <w:bookmarkStart w:id="36" w:name="ref_[1-2]_13714"/>
      <w:r>
        <w:rPr>
          <w:rFonts w:ascii="仿宋" w:hAnsi="仿宋" w:eastAsia="仿宋"/>
          <w:sz w:val="24"/>
          <w:szCs w:val="24"/>
        </w:rPr>
        <w:t>，剑桥大学是英语世界中第二古老的大学，前身是一个于1209年成立的学者协会。</w:t>
      </w:r>
      <w:bookmarkEnd w:id="35"/>
      <w:bookmarkEnd w:id="36"/>
      <w:r>
        <w:rPr>
          <w:rFonts w:ascii="仿宋" w:hAnsi="仿宋" w:eastAsia="仿宋"/>
          <w:sz w:val="24"/>
          <w:szCs w:val="24"/>
        </w:rPr>
        <w:t>剑桥大学位居</w:t>
      </w:r>
      <w:r>
        <w:fldChar w:fldCharType="begin"/>
      </w:r>
      <w:r>
        <w:instrText xml:space="preserve"> HYPERLINK "https://baike.baidu.com/item/%E6%B3%B0%E6%99%A4%E5%A3%AB%E9%AB%98%E7%AD%89%E6%95%99%E8%82%B2%E4%B8%96%E7%95%8C%E5%A4%A7%E5%AD%A6%E6%8E%92%E5%90%8D/4081934" \t "https://baike.baidu.com/item/%E5%89%91%E6%A1%A5%E5%A4%A7%E5%AD%A6/_blank" </w:instrText>
      </w:r>
      <w:r>
        <w:fldChar w:fldCharType="separate"/>
      </w:r>
      <w:r>
        <w:rPr>
          <w:rFonts w:ascii="仿宋" w:hAnsi="仿宋" w:eastAsia="仿宋"/>
          <w:sz w:val="24"/>
          <w:szCs w:val="24"/>
        </w:rPr>
        <w:t>泰晤士高等教育世界大学排名</w:t>
      </w:r>
      <w:r>
        <w:rPr>
          <w:rFonts w:ascii="仿宋" w:hAnsi="仿宋" w:eastAsia="仿宋"/>
          <w:sz w:val="24"/>
          <w:szCs w:val="24"/>
        </w:rPr>
        <w:fldChar w:fldCharType="end"/>
      </w:r>
      <w:r>
        <w:rPr>
          <w:rFonts w:ascii="仿宋" w:hAnsi="仿宋" w:eastAsia="仿宋"/>
          <w:sz w:val="24"/>
          <w:szCs w:val="24"/>
        </w:rPr>
        <w:t>世界第3、</w:t>
      </w:r>
      <w:r>
        <w:fldChar w:fldCharType="begin"/>
      </w:r>
      <w:r>
        <w:instrText xml:space="preserve"> HYPERLINK "https://baike.baidu.com/item/QS%E4%B8%96%E7%95%8C%E5%A4%A7%E5%AD%A6%E6%8E%92%E5%90%8D/3292552" \t "https://baike.baidu.com/item/%E5%89%91%E6%A1%A5%E5%A4%A7%E5%AD%A6/_blank" </w:instrText>
      </w:r>
      <w:r>
        <w:fldChar w:fldCharType="separate"/>
      </w:r>
      <w:r>
        <w:rPr>
          <w:rFonts w:ascii="仿宋" w:hAnsi="仿宋" w:eastAsia="仿宋"/>
          <w:sz w:val="24"/>
          <w:szCs w:val="24"/>
        </w:rPr>
        <w:t>QS世界大学排名</w:t>
      </w:r>
      <w:r>
        <w:rPr>
          <w:rFonts w:ascii="仿宋" w:hAnsi="仿宋" w:eastAsia="仿宋"/>
          <w:sz w:val="24"/>
          <w:szCs w:val="24"/>
        </w:rPr>
        <w:fldChar w:fldCharType="end"/>
      </w:r>
      <w:r>
        <w:rPr>
          <w:rFonts w:ascii="仿宋" w:hAnsi="仿宋" w:eastAsia="仿宋"/>
          <w:sz w:val="24"/>
          <w:szCs w:val="24"/>
        </w:rPr>
        <w:t>世界第7、</w:t>
      </w:r>
      <w:r>
        <w:fldChar w:fldCharType="begin"/>
      </w:r>
      <w:r>
        <w:instrText xml:space="preserve"> HYPERLINK "https://baike.baidu.com/item/USNews%E4%B8%96%E7%95%8C%E5%A4%A7%E5%AD%A6%E6%8E%92%E5%90%8D/15979499" \t "https://baike.baidu.com/item/%E5%89%91%E6%A1%A5%E5%A4%A7%E5%AD%A6/_blank" </w:instrText>
      </w:r>
      <w:r>
        <w:fldChar w:fldCharType="separate"/>
      </w:r>
      <w:r>
        <w:rPr>
          <w:rFonts w:ascii="仿宋" w:hAnsi="仿宋" w:eastAsia="仿宋"/>
          <w:sz w:val="24"/>
          <w:szCs w:val="24"/>
        </w:rPr>
        <w:t>USNews世界大学排名</w:t>
      </w:r>
      <w:r>
        <w:rPr>
          <w:rFonts w:ascii="仿宋" w:hAnsi="仿宋" w:eastAsia="仿宋"/>
          <w:sz w:val="24"/>
          <w:szCs w:val="24"/>
        </w:rPr>
        <w:fldChar w:fldCharType="end"/>
      </w:r>
      <w:r>
        <w:rPr>
          <w:rFonts w:ascii="仿宋" w:hAnsi="仿宋" w:eastAsia="仿宋"/>
          <w:sz w:val="24"/>
          <w:szCs w:val="24"/>
        </w:rPr>
        <w:t>世界第9、</w:t>
      </w:r>
      <w:r>
        <w:fldChar w:fldCharType="begin"/>
      </w:r>
      <w:r>
        <w:instrText xml:space="preserve"> HYPERLINK "https://baike.baidu.com/item/%E4%B8%96%E7%95%8C%E5%A4%A7%E5%AD%A6%E5%AD%A6%E6%9C%AF%E6%8E%92%E5%90%8D/20165128" \t "https://baike.baidu.com/item/%E5%89%91%E6%A1%A5%E5%A4%A7%E5%AD%A6/_blank" </w:instrText>
      </w:r>
      <w:r>
        <w:fldChar w:fldCharType="separate"/>
      </w:r>
      <w:r>
        <w:rPr>
          <w:rFonts w:ascii="仿宋" w:hAnsi="仿宋" w:eastAsia="仿宋"/>
          <w:sz w:val="24"/>
          <w:szCs w:val="24"/>
        </w:rPr>
        <w:t>世界大学学术排名</w:t>
      </w:r>
      <w:r>
        <w:rPr>
          <w:rFonts w:ascii="仿宋" w:hAnsi="仿宋" w:eastAsia="仿宋"/>
          <w:sz w:val="24"/>
          <w:szCs w:val="24"/>
        </w:rPr>
        <w:fldChar w:fldCharType="end"/>
      </w:r>
      <w:r>
        <w:rPr>
          <w:rFonts w:ascii="仿宋" w:hAnsi="仿宋" w:eastAsia="仿宋"/>
          <w:sz w:val="24"/>
          <w:szCs w:val="24"/>
        </w:rPr>
        <w:t>世界第3、</w:t>
      </w:r>
      <w:r>
        <w:fldChar w:fldCharType="begin"/>
      </w:r>
      <w:r>
        <w:instrText xml:space="preserve"> HYPERLINK "https://baike.baidu.com/item/%E6%B3%B0%E6%99%A4%E5%A3%AB%E9%AB%98%E7%AD%89%E6%95%99%E8%82%B2/8928730" \t "https://baike.baidu.com/item/%E5%89%91%E6%A1%A5%E5%A4%A7%E5%AD%A6/_blank" </w:instrText>
      </w:r>
      <w:r>
        <w:fldChar w:fldCharType="separate"/>
      </w:r>
      <w:r>
        <w:rPr>
          <w:rFonts w:ascii="仿宋" w:hAnsi="仿宋" w:eastAsia="仿宋"/>
          <w:sz w:val="24"/>
          <w:szCs w:val="24"/>
        </w:rPr>
        <w:t>泰晤士高等教育</w:t>
      </w:r>
      <w:r>
        <w:rPr>
          <w:rFonts w:ascii="仿宋" w:hAnsi="仿宋" w:eastAsia="仿宋"/>
          <w:sz w:val="24"/>
          <w:szCs w:val="24"/>
        </w:rPr>
        <w:fldChar w:fldCharType="end"/>
      </w:r>
      <w:r>
        <w:rPr>
          <w:rFonts w:ascii="仿宋" w:hAnsi="仿宋" w:eastAsia="仿宋"/>
          <w:sz w:val="24"/>
          <w:szCs w:val="24"/>
        </w:rPr>
        <w:t>世界大学声誉排名世界第4。</w:t>
      </w:r>
    </w:p>
    <w:p>
      <w:pPr>
        <w:widowControl w:val="0"/>
        <w:spacing w:line="400" w:lineRule="exact"/>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w:t>
      </w:r>
      <w:r>
        <w:rPr>
          <w:rFonts w:ascii="仿宋" w:hAnsi="仿宋" w:eastAsia="仿宋"/>
          <w:b/>
          <w:sz w:val="24"/>
          <w:szCs w:val="24"/>
        </w:rPr>
        <w:t>选课说明</w:t>
      </w:r>
    </w:p>
    <w:p>
      <w:pPr>
        <w:shd w:val="clear" w:color="auto" w:fill="FFFFFF"/>
        <w:spacing w:after="225" w:line="400" w:lineRule="exact"/>
        <w:ind w:firstLine="480" w:firstLineChars="200"/>
        <w:jc w:val="left"/>
        <w:rPr>
          <w:rFonts w:ascii="仿宋" w:hAnsi="仿宋" w:eastAsia="仿宋"/>
          <w:sz w:val="24"/>
          <w:szCs w:val="24"/>
        </w:rPr>
      </w:pPr>
      <w:r>
        <w:rPr>
          <w:rFonts w:ascii="仿宋" w:hAnsi="仿宋" w:eastAsia="仿宋"/>
          <w:sz w:val="24"/>
          <w:szCs w:val="24"/>
        </w:rPr>
        <w:t>全程给学生定制课程，通识课程，小组讨论课，自选公开课，语言课程等，无特定专业要求。</w:t>
      </w:r>
    </w:p>
    <w:p>
      <w:pPr>
        <w:widowControl w:val="0"/>
        <w:spacing w:line="400" w:lineRule="exact"/>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录取要求</w:t>
      </w:r>
    </w:p>
    <w:p>
      <w:pPr>
        <w:widowControl w:val="0"/>
        <w:spacing w:line="400" w:lineRule="exact"/>
        <w:rPr>
          <w:rFonts w:ascii="仿宋" w:hAnsi="仿宋" w:eastAsia="仿宋"/>
          <w:sz w:val="24"/>
          <w:szCs w:val="24"/>
        </w:rPr>
      </w:pPr>
      <w:r>
        <w:rPr>
          <w:rFonts w:ascii="仿宋" w:hAnsi="仿宋" w:eastAsia="仿宋"/>
          <w:sz w:val="24"/>
          <w:szCs w:val="24"/>
        </w:rPr>
        <w:t>全日制大二及以上学生；</w:t>
      </w:r>
    </w:p>
    <w:p>
      <w:pPr>
        <w:widowControl w:val="0"/>
        <w:spacing w:line="400" w:lineRule="exact"/>
        <w:rPr>
          <w:rFonts w:ascii="仿宋" w:hAnsi="仿宋" w:eastAsia="仿宋"/>
          <w:sz w:val="24"/>
          <w:szCs w:val="24"/>
        </w:rPr>
      </w:pPr>
      <w:r>
        <w:rPr>
          <w:rFonts w:ascii="仿宋" w:hAnsi="仿宋" w:eastAsia="仿宋"/>
          <w:sz w:val="24"/>
          <w:szCs w:val="24"/>
        </w:rPr>
        <w:t>雅思6.5，单项6.0， 托福90</w:t>
      </w:r>
    </w:p>
    <w:p>
      <w:pPr>
        <w:widowControl w:val="0"/>
        <w:spacing w:line="400" w:lineRule="exact"/>
        <w:rPr>
          <w:rFonts w:ascii="仿宋" w:hAnsi="仿宋" w:eastAsia="仿宋"/>
          <w:sz w:val="24"/>
          <w:szCs w:val="24"/>
        </w:rPr>
      </w:pPr>
      <w:r>
        <w:rPr>
          <w:rFonts w:ascii="仿宋" w:hAnsi="仿宋" w:eastAsia="仿宋"/>
          <w:sz w:val="24"/>
          <w:szCs w:val="24"/>
        </w:rPr>
        <w:t>若无语言成绩或者低于此成绩，需要参加全英文面试，通过后才可以报名参加。</w:t>
      </w:r>
    </w:p>
    <w:p>
      <w:pPr>
        <w:widowControl w:val="0"/>
        <w:spacing w:line="400" w:lineRule="exact"/>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课程开课时间</w:t>
      </w:r>
    </w:p>
    <w:p>
      <w:pPr>
        <w:widowControl w:val="0"/>
        <w:spacing w:line="400" w:lineRule="exact"/>
        <w:rPr>
          <w:rFonts w:ascii="仿宋" w:hAnsi="仿宋" w:eastAsia="仿宋"/>
          <w:sz w:val="24"/>
          <w:szCs w:val="24"/>
        </w:rPr>
      </w:pPr>
      <w:r>
        <w:rPr>
          <w:rFonts w:ascii="仿宋" w:hAnsi="仿宋" w:eastAsia="仿宋"/>
          <w:sz w:val="24"/>
          <w:szCs w:val="24"/>
        </w:rPr>
        <w:t>7-9月、9-11月</w:t>
      </w:r>
    </w:p>
    <w:p>
      <w:pPr>
        <w:widowControl w:val="0"/>
        <w:spacing w:line="400" w:lineRule="exact"/>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w:t>
      </w:r>
      <w:r>
        <w:rPr>
          <w:rFonts w:ascii="仿宋" w:hAnsi="仿宋" w:eastAsia="仿宋"/>
          <w:b/>
          <w:sz w:val="24"/>
          <w:szCs w:val="24"/>
        </w:rPr>
        <w:t>申请材料</w:t>
      </w:r>
    </w:p>
    <w:p>
      <w:pPr>
        <w:widowControl w:val="0"/>
        <w:spacing w:line="400" w:lineRule="exact"/>
        <w:rPr>
          <w:rFonts w:ascii="仿宋" w:hAnsi="仿宋" w:eastAsia="仿宋"/>
          <w:sz w:val="24"/>
          <w:szCs w:val="24"/>
        </w:rPr>
      </w:pPr>
      <w:r>
        <w:rPr>
          <w:rFonts w:ascii="仿宋" w:hAnsi="仿宋" w:eastAsia="仿宋"/>
          <w:sz w:val="24"/>
          <w:szCs w:val="24"/>
        </w:rPr>
        <w:t>项目申请表、英语能力证明、大学官方成绩单、护照扫描件</w:t>
      </w:r>
    </w:p>
    <w:p>
      <w:pPr>
        <w:widowControl w:val="0"/>
        <w:spacing w:line="400" w:lineRule="exact"/>
        <w:rPr>
          <w:rFonts w:ascii="仿宋" w:hAnsi="仿宋" w:eastAsia="仿宋"/>
          <w:b/>
          <w:sz w:val="24"/>
          <w:szCs w:val="24"/>
        </w:rPr>
      </w:pPr>
      <w:r>
        <w:rPr>
          <w:rFonts w:ascii="仿宋" w:hAnsi="仿宋" w:eastAsia="仿宋"/>
          <w:b/>
          <w:sz w:val="24"/>
          <w:szCs w:val="24"/>
        </w:rPr>
        <w:t>六</w:t>
      </w:r>
      <w:r>
        <w:rPr>
          <w:rFonts w:hint="eastAsia" w:ascii="仿宋" w:hAnsi="仿宋" w:eastAsia="仿宋"/>
          <w:b/>
          <w:sz w:val="24"/>
          <w:szCs w:val="24"/>
        </w:rPr>
        <w:t>、</w:t>
      </w:r>
      <w:r>
        <w:rPr>
          <w:rFonts w:ascii="仿宋" w:hAnsi="仿宋" w:eastAsia="仿宋"/>
          <w:b/>
          <w:sz w:val="24"/>
          <w:szCs w:val="24"/>
        </w:rPr>
        <w:t>项目费用：</w:t>
      </w:r>
    </w:p>
    <w:p>
      <w:pPr>
        <w:widowControl w:val="0"/>
        <w:numPr>
          <w:ilvl w:val="0"/>
          <w:numId w:val="12"/>
        </w:numPr>
        <w:spacing w:before="165" w:line="400" w:lineRule="exact"/>
        <w:ind w:right="102"/>
        <w:jc w:val="left"/>
        <w:rPr>
          <w:rFonts w:ascii="仿宋" w:hAnsi="仿宋" w:eastAsia="仿宋"/>
          <w:sz w:val="24"/>
          <w:szCs w:val="24"/>
        </w:rPr>
      </w:pPr>
      <w:r>
        <w:rPr>
          <w:rFonts w:ascii="仿宋" w:hAnsi="仿宋" w:eastAsia="仿宋"/>
          <w:sz w:val="24"/>
          <w:szCs w:val="24"/>
        </w:rPr>
        <w:t>15人以下无法出行；</w:t>
      </w:r>
    </w:p>
    <w:p>
      <w:pPr>
        <w:widowControl w:val="0"/>
        <w:numPr>
          <w:ilvl w:val="0"/>
          <w:numId w:val="12"/>
        </w:numPr>
        <w:spacing w:before="165" w:line="400" w:lineRule="exact"/>
        <w:ind w:right="102"/>
        <w:jc w:val="left"/>
        <w:rPr>
          <w:rFonts w:ascii="仿宋" w:hAnsi="仿宋" w:eastAsia="仿宋"/>
          <w:sz w:val="24"/>
          <w:szCs w:val="24"/>
        </w:rPr>
      </w:pPr>
      <w:r>
        <w:rPr>
          <w:rFonts w:ascii="仿宋" w:hAnsi="仿宋" w:eastAsia="仿宋"/>
          <w:sz w:val="24"/>
          <w:szCs w:val="24"/>
        </w:rPr>
        <w:t>15-20人：费用95000人民币/人</w:t>
      </w:r>
    </w:p>
    <w:p>
      <w:pPr>
        <w:widowControl w:val="0"/>
        <w:numPr>
          <w:ilvl w:val="0"/>
          <w:numId w:val="12"/>
        </w:numPr>
        <w:spacing w:before="165" w:line="400" w:lineRule="exact"/>
        <w:ind w:right="102"/>
        <w:jc w:val="left"/>
        <w:rPr>
          <w:rFonts w:ascii="仿宋" w:hAnsi="仿宋" w:eastAsia="仿宋"/>
          <w:sz w:val="24"/>
          <w:szCs w:val="24"/>
        </w:rPr>
      </w:pPr>
      <w:r>
        <w:rPr>
          <w:rFonts w:ascii="仿宋" w:hAnsi="仿宋" w:eastAsia="仿宋"/>
          <w:sz w:val="24"/>
          <w:szCs w:val="24"/>
        </w:rPr>
        <w:t>20人以上：费用90000人民币/人</w:t>
      </w:r>
    </w:p>
    <w:p>
      <w:pPr>
        <w:widowControl w:val="0"/>
        <w:spacing w:before="165" w:line="400" w:lineRule="exact"/>
        <w:ind w:right="102"/>
        <w:jc w:val="left"/>
        <w:rPr>
          <w:rFonts w:ascii="仿宋" w:hAnsi="仿宋" w:eastAsia="仿宋"/>
          <w:sz w:val="24"/>
          <w:szCs w:val="24"/>
        </w:rPr>
      </w:pPr>
      <w:r>
        <w:rPr>
          <w:rFonts w:ascii="仿宋" w:hAnsi="仿宋" w:eastAsia="仿宋"/>
          <w:sz w:val="24"/>
          <w:szCs w:val="24"/>
        </w:rPr>
        <w:t>（包含住宿，每日早餐，教室教材费，课程费，活动费用，机构探访，英国期间 安排的交通费，图书馆注册费，人力资源等）</w:t>
      </w:r>
    </w:p>
    <w:p>
      <w:pPr>
        <w:shd w:val="clear" w:color="auto" w:fill="FFFFFF"/>
        <w:spacing w:after="225" w:line="400" w:lineRule="exact"/>
        <w:jc w:val="left"/>
        <w:rPr>
          <w:rFonts w:ascii="仿宋" w:hAnsi="仿宋" w:eastAsia="仿宋"/>
          <w:sz w:val="24"/>
          <w:szCs w:val="24"/>
        </w:rPr>
      </w:pPr>
      <w:r>
        <w:rPr>
          <w:rFonts w:ascii="仿宋" w:hAnsi="仿宋" w:eastAsia="仿宋"/>
          <w:b/>
          <w:sz w:val="24"/>
          <w:szCs w:val="24"/>
        </w:rPr>
        <w:t>不包含</w:t>
      </w:r>
      <w:r>
        <w:rPr>
          <w:rFonts w:ascii="仿宋" w:hAnsi="仿宋" w:eastAsia="仿宋"/>
          <w:sz w:val="24"/>
          <w:szCs w:val="24"/>
        </w:rPr>
        <w:t>：护照办理费，签证费，往返机票费，每日午餐和晚餐费，学生个人消费。</w:t>
      </w:r>
    </w:p>
    <w:p>
      <w:pPr>
        <w:spacing w:line="400" w:lineRule="exac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37" w:name="_Toc71373656"/>
      <w:r>
        <w:t>英国伦敦大学学院</w:t>
      </w:r>
      <w:r>
        <w:rPr>
          <w:shd w:val="clear" w:color="auto" w:fill="FFFFFF"/>
          <w:lang w:bidi="ar-SA"/>
        </w:rPr>
        <w:t>学期交流项目</w:t>
      </w:r>
      <w:bookmarkEnd w:id="37"/>
    </w:p>
    <w:p>
      <w:pPr>
        <w:widowControl w:val="0"/>
        <w:spacing w:line="400" w:lineRule="exact"/>
        <w:contextualSpacing/>
        <w:jc w:val="lef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w:t>
      </w:r>
      <w:r>
        <w:rPr>
          <w:rFonts w:ascii="仿宋" w:hAnsi="仿宋" w:eastAsia="仿宋"/>
          <w:b/>
          <w:sz w:val="24"/>
          <w:szCs w:val="24"/>
        </w:rPr>
        <w:t>学校简介</w:t>
      </w:r>
    </w:p>
    <w:p>
      <w:pPr>
        <w:widowControl w:val="0"/>
        <w:spacing w:line="400" w:lineRule="exact"/>
        <w:ind w:firstLine="480" w:firstLineChars="200"/>
        <w:contextualSpacing/>
        <w:rPr>
          <w:rFonts w:ascii="仿宋" w:hAnsi="仿宋" w:eastAsia="仿宋"/>
          <w:sz w:val="24"/>
          <w:szCs w:val="24"/>
        </w:rPr>
      </w:pPr>
      <w:r>
        <w:rPr>
          <w:rFonts w:ascii="仿宋" w:hAnsi="仿宋" w:eastAsia="仿宋"/>
          <w:sz w:val="24"/>
          <w:szCs w:val="24"/>
        </w:rPr>
        <w:t>伦敦大学学院 (University College London），简称UCL，建校于1826年，位于英国伦敦，是一所享有世界声誉的综合研究型大学，英国金三角名校，与剑桥大学、牛津大学、帝国理工、伦敦政经学院并称G5超级精英大学。</w:t>
      </w:r>
    </w:p>
    <w:p>
      <w:pPr>
        <w:widowControl w:val="0"/>
        <w:spacing w:line="400" w:lineRule="exact"/>
        <w:ind w:firstLine="480" w:firstLineChars="200"/>
        <w:contextualSpacing/>
        <w:rPr>
          <w:rFonts w:ascii="仿宋" w:hAnsi="仿宋" w:eastAsia="仿宋"/>
          <w:sz w:val="24"/>
          <w:szCs w:val="24"/>
        </w:rPr>
      </w:pPr>
      <w:r>
        <w:rPr>
          <w:rFonts w:ascii="仿宋" w:hAnsi="仿宋" w:eastAsia="仿宋"/>
          <w:sz w:val="24"/>
          <w:szCs w:val="24"/>
        </w:rPr>
        <w:t>UCL在2014英国官方REF大学排名中科研实力以及影响力均位列全英第1，在2019ARWU世界大学学术排名中位列英国第3，在2020QS世界大学排名中位列世界第8。</w:t>
      </w:r>
    </w:p>
    <w:p>
      <w:pPr>
        <w:widowControl w:val="0"/>
        <w:spacing w:line="400" w:lineRule="exact"/>
        <w:contextualSpacing/>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w:t>
      </w:r>
      <w:r>
        <w:rPr>
          <w:rFonts w:ascii="仿宋" w:hAnsi="仿宋" w:eastAsia="仿宋"/>
          <w:b/>
          <w:sz w:val="24"/>
          <w:szCs w:val="24"/>
        </w:rPr>
        <w:t>项目概况及选课说明</w:t>
      </w:r>
    </w:p>
    <w:p>
      <w:pPr>
        <w:widowControl w:val="0"/>
        <w:spacing w:line="400" w:lineRule="exact"/>
        <w:ind w:firstLine="480" w:firstLineChars="200"/>
        <w:contextualSpacing/>
        <w:rPr>
          <w:rFonts w:ascii="仿宋" w:hAnsi="仿宋" w:eastAsia="仿宋"/>
          <w:sz w:val="24"/>
          <w:szCs w:val="24"/>
        </w:rPr>
      </w:pPr>
      <w:r>
        <w:rPr>
          <w:rFonts w:ascii="仿宋" w:hAnsi="仿宋" w:eastAsia="仿宋"/>
          <w:sz w:val="24"/>
          <w:szCs w:val="24"/>
        </w:rPr>
        <w:t>伦敦大学学院Study Abroad Program面向全世界招收优秀学生。学生可以从46个学科、1000+课程中选择不同的课程组合学习，大多数初级课程不受国内所学专业的限制。</w:t>
      </w:r>
    </w:p>
    <w:p>
      <w:pPr>
        <w:spacing w:line="400" w:lineRule="exact"/>
        <w:ind w:firstLine="480" w:firstLineChars="200"/>
        <w:contextualSpacing/>
        <w:jc w:val="left"/>
        <w:rPr>
          <w:rFonts w:ascii="仿宋" w:hAnsi="仿宋" w:eastAsia="仿宋"/>
          <w:sz w:val="24"/>
          <w:szCs w:val="24"/>
        </w:rPr>
      </w:pPr>
      <w:r>
        <w:rPr>
          <w:rFonts w:ascii="仿宋" w:hAnsi="仿宋" w:eastAsia="仿宋"/>
          <w:sz w:val="24"/>
          <w:szCs w:val="24"/>
        </w:rPr>
        <w:t>课程学分：参加项目的学生每学期必须注册60个学分。每门课程按英国学分标准为15分，按美国学分标准为4分。</w:t>
      </w:r>
    </w:p>
    <w:p>
      <w:pPr>
        <w:spacing w:line="400" w:lineRule="exact"/>
        <w:ind w:firstLine="480" w:firstLineChars="200"/>
        <w:contextualSpacing/>
        <w:jc w:val="left"/>
        <w:rPr>
          <w:rFonts w:ascii="仿宋" w:hAnsi="仿宋" w:eastAsia="仿宋"/>
          <w:sz w:val="24"/>
          <w:szCs w:val="24"/>
        </w:rPr>
      </w:pPr>
      <w:r>
        <w:rPr>
          <w:rFonts w:ascii="仿宋" w:hAnsi="仿宋" w:eastAsia="仿宋"/>
          <w:sz w:val="24"/>
          <w:szCs w:val="24"/>
        </w:rPr>
        <w:t>课程难度：课程难度分为4个Level，Level 1对应本科入门级课程，Level 2/3对应本科中高级课程，Level 4对应研究生级别课程。</w:t>
      </w:r>
    </w:p>
    <w:p>
      <w:pPr>
        <w:spacing w:line="400" w:lineRule="exact"/>
        <w:ind w:firstLine="480" w:firstLineChars="200"/>
        <w:contextualSpacing/>
        <w:jc w:val="left"/>
        <w:rPr>
          <w:rFonts w:ascii="仿宋" w:hAnsi="仿宋" w:eastAsia="仿宋"/>
          <w:sz w:val="24"/>
          <w:szCs w:val="24"/>
        </w:rPr>
      </w:pPr>
      <w:r>
        <w:rPr>
          <w:rFonts w:ascii="仿宋" w:hAnsi="仿宋" w:eastAsia="仿宋"/>
          <w:sz w:val="24"/>
          <w:szCs w:val="24"/>
        </w:rPr>
        <w:t>课程查询：查询每个学科提供的课程（课程等级、时间、学分、学费），请访问：</w:t>
      </w:r>
      <w:r>
        <w:fldChar w:fldCharType="begin"/>
      </w:r>
      <w:r>
        <w:instrText xml:space="preserve"> HYPERLINK "https://www.ucl.ac.uk/prospective-students/study-abroad-at-ucl/subjects" </w:instrText>
      </w:r>
      <w:r>
        <w:fldChar w:fldCharType="separate"/>
      </w:r>
      <w:r>
        <w:rPr>
          <w:rFonts w:ascii="仿宋" w:hAnsi="仿宋" w:eastAsia="仿宋"/>
          <w:sz w:val="24"/>
          <w:szCs w:val="24"/>
        </w:rPr>
        <w:t>https://www.ucl.ac.uk/prospective-students/study-abroad-at-ucl/subjects</w:t>
      </w:r>
      <w:r>
        <w:rPr>
          <w:rFonts w:ascii="仿宋" w:hAnsi="仿宋" w:eastAsia="仿宋"/>
          <w:sz w:val="24"/>
          <w:szCs w:val="24"/>
        </w:rPr>
        <w:fldChar w:fldCharType="end"/>
      </w:r>
    </w:p>
    <w:p>
      <w:pPr>
        <w:widowControl w:val="0"/>
        <w:spacing w:line="400" w:lineRule="exact"/>
        <w:contextualSpacing/>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录取要求</w:t>
      </w:r>
    </w:p>
    <w:p>
      <w:pPr>
        <w:spacing w:line="400" w:lineRule="exact"/>
        <w:contextualSpacing/>
        <w:jc w:val="left"/>
        <w:rPr>
          <w:rFonts w:ascii="仿宋" w:hAnsi="仿宋" w:eastAsia="仿宋"/>
          <w:sz w:val="24"/>
          <w:szCs w:val="24"/>
        </w:rPr>
      </w:pPr>
      <w:r>
        <w:rPr>
          <w:rFonts w:ascii="仿宋" w:hAnsi="仿宋" w:eastAsia="仿宋"/>
          <w:sz w:val="24"/>
          <w:szCs w:val="24"/>
        </w:rPr>
        <w:t>1. 大二及以上在校生</w:t>
      </w:r>
    </w:p>
    <w:p>
      <w:pPr>
        <w:spacing w:line="400" w:lineRule="exact"/>
        <w:contextualSpacing/>
        <w:jc w:val="left"/>
        <w:rPr>
          <w:rFonts w:ascii="仿宋" w:hAnsi="仿宋" w:eastAsia="仿宋"/>
          <w:sz w:val="24"/>
          <w:szCs w:val="24"/>
        </w:rPr>
      </w:pPr>
      <w:r>
        <w:rPr>
          <w:rFonts w:ascii="仿宋" w:hAnsi="仿宋" w:eastAsia="仿宋"/>
          <w:sz w:val="24"/>
          <w:szCs w:val="24"/>
        </w:rPr>
        <w:t>2. GPA不低于3.3/4.0，个别学科需达到3.7/4.0</w:t>
      </w:r>
    </w:p>
    <w:p>
      <w:pPr>
        <w:spacing w:line="400" w:lineRule="exact"/>
        <w:contextualSpacing/>
        <w:jc w:val="left"/>
        <w:rPr>
          <w:rFonts w:ascii="仿宋" w:hAnsi="仿宋" w:eastAsia="仿宋"/>
          <w:sz w:val="24"/>
          <w:szCs w:val="24"/>
        </w:rPr>
      </w:pPr>
      <w:r>
        <w:rPr>
          <w:rFonts w:ascii="仿宋" w:hAnsi="仿宋" w:eastAsia="仿宋"/>
          <w:sz w:val="24"/>
          <w:szCs w:val="24"/>
        </w:rPr>
        <w:t>3. 初级课程（Level 1）IELTS不低于6.5分（单项不低于6.0分）；或TOEFL不低于92分（阅读和写作不低于24分，听力和口语不低于20分）；</w:t>
      </w:r>
    </w:p>
    <w:p>
      <w:pPr>
        <w:spacing w:line="400" w:lineRule="exact"/>
        <w:ind w:firstLine="360" w:firstLineChars="150"/>
        <w:contextualSpacing/>
        <w:jc w:val="left"/>
        <w:rPr>
          <w:rFonts w:ascii="仿宋" w:hAnsi="仿宋" w:eastAsia="仿宋"/>
          <w:sz w:val="24"/>
          <w:szCs w:val="24"/>
        </w:rPr>
      </w:pPr>
      <w:r>
        <w:rPr>
          <w:rFonts w:ascii="仿宋" w:hAnsi="仿宋" w:eastAsia="仿宋"/>
          <w:sz w:val="24"/>
          <w:szCs w:val="24"/>
        </w:rPr>
        <w:t>中级课程（Level 2 &amp; 3）IELTS不低于7.0分（单项不低于6.5分）；或TOEFL不低于100分（阅读和写作不低于24分，听力和口语不低于20分）；</w:t>
      </w:r>
    </w:p>
    <w:p>
      <w:pPr>
        <w:spacing w:line="400" w:lineRule="exact"/>
        <w:ind w:firstLine="360" w:firstLineChars="150"/>
        <w:contextualSpacing/>
        <w:jc w:val="left"/>
        <w:rPr>
          <w:rFonts w:ascii="仿宋" w:hAnsi="仿宋" w:eastAsia="仿宋"/>
          <w:sz w:val="24"/>
          <w:szCs w:val="24"/>
        </w:rPr>
      </w:pPr>
      <w:r>
        <w:rPr>
          <w:rFonts w:ascii="仿宋" w:hAnsi="仿宋" w:eastAsia="仿宋"/>
          <w:sz w:val="24"/>
          <w:szCs w:val="24"/>
        </w:rPr>
        <w:t>高级课程（Level 4）IELTS不低于7.5分（单项不低于7.0分）；或TOEFL不低于109分（阅读和写作不低于24分，听力和口语不低于20分）</w:t>
      </w:r>
    </w:p>
    <w:p>
      <w:pPr>
        <w:widowControl w:val="0"/>
        <w:spacing w:line="400" w:lineRule="exact"/>
        <w:contextualSpacing/>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项目时间</w:t>
      </w:r>
    </w:p>
    <w:p>
      <w:pPr>
        <w:widowControl w:val="0"/>
        <w:spacing w:line="400" w:lineRule="exact"/>
        <w:ind w:firstLine="480" w:firstLineChars="200"/>
        <w:contextualSpacing/>
        <w:rPr>
          <w:rFonts w:ascii="仿宋" w:hAnsi="仿宋" w:eastAsia="仿宋"/>
          <w:sz w:val="24"/>
          <w:szCs w:val="24"/>
        </w:rPr>
      </w:pPr>
      <w:r>
        <w:rPr>
          <w:rFonts w:ascii="仿宋" w:hAnsi="仿宋" w:eastAsia="仿宋"/>
          <w:sz w:val="24"/>
          <w:szCs w:val="24"/>
        </w:rPr>
        <w:t>9月28日至2020年12月18日</w:t>
      </w:r>
    </w:p>
    <w:p>
      <w:pPr>
        <w:widowControl w:val="0"/>
        <w:spacing w:line="400" w:lineRule="exact"/>
        <w:ind w:firstLine="480" w:firstLineChars="200"/>
        <w:contextualSpacing/>
        <w:rPr>
          <w:rFonts w:ascii="仿宋" w:hAnsi="仿宋" w:eastAsia="仿宋"/>
          <w:sz w:val="24"/>
          <w:szCs w:val="24"/>
        </w:rPr>
      </w:pPr>
      <w:r>
        <w:rPr>
          <w:rFonts w:ascii="仿宋" w:hAnsi="仿宋" w:eastAsia="仿宋"/>
          <w:sz w:val="24"/>
          <w:szCs w:val="24"/>
        </w:rPr>
        <w:t>报名截止：2020年5月20日</w:t>
      </w:r>
    </w:p>
    <w:p>
      <w:pPr>
        <w:widowControl w:val="0"/>
        <w:spacing w:line="400" w:lineRule="exact"/>
        <w:contextualSpacing/>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w:t>
      </w:r>
      <w:r>
        <w:rPr>
          <w:rFonts w:ascii="仿宋" w:hAnsi="仿宋" w:eastAsia="仿宋"/>
          <w:b/>
          <w:sz w:val="24"/>
          <w:szCs w:val="24"/>
        </w:rPr>
        <w:t>申请材料</w:t>
      </w:r>
    </w:p>
    <w:p>
      <w:pPr>
        <w:widowControl w:val="0"/>
        <w:spacing w:line="400" w:lineRule="exact"/>
        <w:ind w:firstLine="480" w:firstLineChars="200"/>
        <w:contextualSpacing/>
        <w:rPr>
          <w:rFonts w:ascii="仿宋" w:hAnsi="仿宋" w:eastAsia="仿宋"/>
          <w:sz w:val="24"/>
          <w:szCs w:val="24"/>
        </w:rPr>
      </w:pPr>
      <w:r>
        <w:rPr>
          <w:rFonts w:ascii="仿宋" w:hAnsi="仿宋" w:eastAsia="仿宋"/>
          <w:sz w:val="24"/>
          <w:szCs w:val="24"/>
        </w:rPr>
        <w:t>个人身份证扫描件、护照扫描件； 英文学术成绩单扫描件；语言成绩单扫描件；推荐信； 选课表；个人陈述（500词内）；学校确认函(Host Institution Slip)；签证所需材料将另行通知</w:t>
      </w:r>
    </w:p>
    <w:p>
      <w:pPr>
        <w:widowControl w:val="0"/>
        <w:spacing w:line="400" w:lineRule="exact"/>
        <w:contextualSpacing/>
        <w:rPr>
          <w:rFonts w:ascii="仿宋" w:hAnsi="仿宋" w:eastAsia="仿宋"/>
          <w:sz w:val="24"/>
          <w:szCs w:val="24"/>
        </w:rPr>
      </w:pPr>
    </w:p>
    <w:p>
      <w:pPr>
        <w:widowControl w:val="0"/>
        <w:spacing w:line="400" w:lineRule="exact"/>
        <w:contextualSpacing/>
        <w:rPr>
          <w:rFonts w:ascii="仿宋" w:hAnsi="仿宋" w:eastAsia="仿宋"/>
          <w:b/>
          <w:sz w:val="24"/>
          <w:szCs w:val="24"/>
        </w:rPr>
      </w:pPr>
      <w:r>
        <w:rPr>
          <w:rFonts w:ascii="仿宋" w:hAnsi="仿宋" w:eastAsia="仿宋"/>
          <w:b/>
          <w:sz w:val="24"/>
          <w:szCs w:val="24"/>
        </w:rPr>
        <w:t>六</w:t>
      </w:r>
      <w:r>
        <w:rPr>
          <w:rFonts w:hint="eastAsia" w:ascii="仿宋" w:hAnsi="仿宋" w:eastAsia="仿宋"/>
          <w:b/>
          <w:sz w:val="24"/>
          <w:szCs w:val="24"/>
        </w:rPr>
        <w:t>、</w:t>
      </w:r>
      <w:r>
        <w:rPr>
          <w:rFonts w:ascii="仿宋" w:hAnsi="仿宋" w:eastAsia="仿宋"/>
          <w:b/>
          <w:sz w:val="24"/>
          <w:szCs w:val="24"/>
        </w:rPr>
        <w:t>项目费用</w:t>
      </w:r>
    </w:p>
    <w:p>
      <w:pPr>
        <w:widowControl w:val="0"/>
        <w:spacing w:line="400" w:lineRule="exact"/>
        <w:ind w:firstLine="480" w:firstLineChars="200"/>
        <w:contextualSpacing/>
        <w:rPr>
          <w:rFonts w:ascii="仿宋" w:hAnsi="仿宋" w:eastAsia="仿宋"/>
          <w:sz w:val="24"/>
          <w:szCs w:val="24"/>
        </w:rPr>
      </w:pPr>
      <w:bookmarkStart w:id="38" w:name="_Toc26517311"/>
      <w:r>
        <w:rPr>
          <w:rFonts w:ascii="仿宋" w:hAnsi="仿宋" w:eastAsia="仿宋"/>
          <w:sz w:val="24"/>
          <w:szCs w:val="24"/>
        </w:rPr>
        <w:t>项目费用因课程难度而异，学费8456美元起，项目管理费15000元，不含签证费（约900元）、国际往返机票（约10000元）、餐费（约30英镑/天）、住宿费（约130-280英镑/周）、行李超重费、教材费、课外活动费、交通费、个人消费等。</w:t>
      </w:r>
      <w:bookmarkEnd w:id="38"/>
    </w:p>
    <w:p>
      <w:pPr>
        <w:spacing w:line="400" w:lineRule="exact"/>
        <w:rPr>
          <w:rFonts w:ascii="仿宋" w:hAnsi="仿宋" w:eastAsia="仿宋"/>
          <w:sz w:val="24"/>
          <w:szCs w:val="24"/>
        </w:rPr>
      </w:pPr>
      <w:r>
        <w:rPr>
          <w:rFonts w:ascii="仿宋" w:hAnsi="仿宋" w:eastAsia="仿宋"/>
          <w:sz w:val="24"/>
          <w:szCs w:val="24"/>
        </w:rPr>
        <w:br w:type="page"/>
      </w:r>
    </w:p>
    <w:p>
      <w:pPr>
        <w:pStyle w:val="3"/>
        <w:rPr>
          <w:shd w:val="clear" w:color="auto" w:fill="FFFFFF"/>
          <w:lang w:bidi="ar-SA"/>
        </w:rPr>
      </w:pPr>
      <w:bookmarkStart w:id="39" w:name="_Toc71373657"/>
      <w:r>
        <w:t>英国爱丁堡大学</w:t>
      </w:r>
      <w:r>
        <w:rPr>
          <w:shd w:val="clear" w:color="auto" w:fill="FFFFFF"/>
          <w:lang w:bidi="ar-SA"/>
        </w:rPr>
        <w:t>学期交流项目</w:t>
      </w:r>
      <w:bookmarkEnd w:id="39"/>
    </w:p>
    <w:p>
      <w:pPr>
        <w:widowControl w:val="0"/>
        <w:spacing w:line="400" w:lineRule="exact"/>
        <w:contextualSpacing/>
        <w:jc w:val="lef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w:t>
      </w:r>
      <w:r>
        <w:rPr>
          <w:rFonts w:ascii="仿宋" w:hAnsi="仿宋" w:eastAsia="仿宋"/>
          <w:b/>
          <w:sz w:val="24"/>
          <w:szCs w:val="24"/>
        </w:rPr>
        <w:t>学校简介</w:t>
      </w:r>
    </w:p>
    <w:p>
      <w:pPr>
        <w:widowControl w:val="0"/>
        <w:spacing w:line="400" w:lineRule="exact"/>
        <w:ind w:firstLine="480" w:firstLineChars="200"/>
        <w:contextualSpacing/>
        <w:rPr>
          <w:rFonts w:ascii="仿宋" w:hAnsi="仿宋" w:eastAsia="仿宋"/>
          <w:sz w:val="24"/>
          <w:szCs w:val="24"/>
        </w:rPr>
      </w:pPr>
      <w:r>
        <w:rPr>
          <w:rFonts w:ascii="仿宋" w:hAnsi="仿宋" w:eastAsia="仿宋"/>
          <w:sz w:val="24"/>
          <w:szCs w:val="24"/>
        </w:rPr>
        <w:t>爱丁堡大学创建于公元1583年，位于英国苏格兰的首府爱丁堡市，是英国六所最古老、最大的大学之一，在英国乃至全世界一直享有极高美誉，被称为“北方的雅典”。</w:t>
      </w:r>
    </w:p>
    <w:p>
      <w:pPr>
        <w:widowControl w:val="0"/>
        <w:spacing w:line="400" w:lineRule="exact"/>
        <w:ind w:firstLine="480" w:firstLineChars="200"/>
        <w:contextualSpacing/>
        <w:rPr>
          <w:rFonts w:ascii="仿宋" w:hAnsi="仿宋" w:eastAsia="仿宋"/>
          <w:sz w:val="24"/>
          <w:szCs w:val="24"/>
        </w:rPr>
      </w:pPr>
      <w:r>
        <w:rPr>
          <w:rFonts w:ascii="仿宋" w:hAnsi="仿宋" w:eastAsia="仿宋"/>
          <w:sz w:val="24"/>
          <w:szCs w:val="24"/>
        </w:rPr>
        <w:t>QS世界大学排名在2020年将爱丁堡大学排名为世界第20位、英国第5位、苏格兰第1位，研究水平位列全英第5位，其中英语和英语文学、信息科学、数学和应用数学、兽医学、护理学、医学、社会政策和行政学、地球科学、环境科学、生物科学、教育学、历史学等均处于英国前5，世界前30。</w:t>
      </w:r>
    </w:p>
    <w:p>
      <w:pPr>
        <w:widowControl w:val="0"/>
        <w:spacing w:line="400" w:lineRule="exact"/>
        <w:contextualSpacing/>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w:t>
      </w:r>
      <w:r>
        <w:rPr>
          <w:rFonts w:ascii="仿宋" w:hAnsi="仿宋" w:eastAsia="仿宋"/>
          <w:b/>
          <w:sz w:val="24"/>
          <w:szCs w:val="24"/>
        </w:rPr>
        <w:t>选课说明</w:t>
      </w:r>
    </w:p>
    <w:p>
      <w:pPr>
        <w:widowControl w:val="0"/>
        <w:spacing w:line="400" w:lineRule="exact"/>
        <w:contextualSpacing/>
        <w:rPr>
          <w:rFonts w:ascii="仿宋" w:hAnsi="仿宋" w:eastAsia="仿宋"/>
          <w:sz w:val="24"/>
          <w:szCs w:val="24"/>
        </w:rPr>
      </w:pPr>
      <w:r>
        <w:rPr>
          <w:rFonts w:ascii="仿宋" w:hAnsi="仿宋" w:eastAsia="仿宋"/>
          <w:sz w:val="24"/>
          <w:szCs w:val="24"/>
        </w:rPr>
        <w:t>1.爱大每门课一般为20 credits（相当于4个美国大学学分，10个欧洲通用学分，国内大学3-4个学分，可根据本校具体情况转换），个别课程可能不满20 credits或高于20credits。为确保学生在项目期间的学习深度和效率，学校规定：每个学期只能选修60 credits的课程。</w:t>
      </w:r>
    </w:p>
    <w:p>
      <w:pPr>
        <w:widowControl w:val="0"/>
        <w:spacing w:line="400" w:lineRule="exact"/>
        <w:contextualSpacing/>
        <w:rPr>
          <w:rFonts w:ascii="仿宋" w:hAnsi="仿宋" w:eastAsia="仿宋"/>
          <w:sz w:val="24"/>
          <w:szCs w:val="24"/>
        </w:rPr>
      </w:pPr>
      <w:r>
        <w:rPr>
          <w:rFonts w:ascii="仿宋" w:hAnsi="仿宋" w:eastAsia="仿宋"/>
          <w:sz w:val="24"/>
          <w:szCs w:val="24"/>
        </w:rPr>
        <w:t>2.爱丁堡大学下设三大学院，每个学期的可选课程请点击链接查看：</w:t>
      </w:r>
    </w:p>
    <w:p>
      <w:pPr>
        <w:widowControl w:val="0"/>
        <w:spacing w:line="400" w:lineRule="exact"/>
        <w:contextualSpacing/>
        <w:rPr>
          <w:rFonts w:ascii="仿宋" w:hAnsi="仿宋" w:eastAsia="仿宋"/>
          <w:sz w:val="24"/>
          <w:szCs w:val="24"/>
        </w:rPr>
      </w:pPr>
      <w:r>
        <w:fldChar w:fldCharType="begin"/>
      </w:r>
      <w:r>
        <w:instrText xml:space="preserve"> HYPERLINK "https://www.ed.ac.uk/global/study-abroad/course" </w:instrText>
      </w:r>
      <w:r>
        <w:fldChar w:fldCharType="separate"/>
      </w:r>
      <w:r>
        <w:rPr>
          <w:rFonts w:ascii="仿宋" w:hAnsi="仿宋" w:eastAsia="仿宋"/>
          <w:sz w:val="24"/>
          <w:szCs w:val="24"/>
        </w:rPr>
        <w:t>https://www.ed.ac.uk/global/study-abroad/course</w:t>
      </w:r>
      <w:r>
        <w:rPr>
          <w:rFonts w:ascii="仿宋" w:hAnsi="仿宋" w:eastAsia="仿宋"/>
          <w:sz w:val="24"/>
          <w:szCs w:val="24"/>
        </w:rPr>
        <w:fldChar w:fldCharType="end"/>
      </w:r>
    </w:p>
    <w:p>
      <w:pPr>
        <w:widowControl w:val="0"/>
        <w:spacing w:line="400" w:lineRule="exact"/>
        <w:contextualSpacing/>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录取要求</w:t>
      </w:r>
    </w:p>
    <w:p>
      <w:pPr>
        <w:spacing w:line="400" w:lineRule="exact"/>
        <w:contextualSpacing/>
        <w:jc w:val="left"/>
        <w:rPr>
          <w:rFonts w:ascii="仿宋" w:hAnsi="仿宋" w:eastAsia="仿宋"/>
          <w:sz w:val="24"/>
          <w:szCs w:val="24"/>
        </w:rPr>
      </w:pPr>
      <w:r>
        <w:rPr>
          <w:rFonts w:ascii="仿宋" w:hAnsi="仿宋" w:eastAsia="仿宋"/>
          <w:sz w:val="24"/>
          <w:szCs w:val="24"/>
        </w:rPr>
        <w:t>1. 文商科大二在读及以上学生；理工科大一下及以上学生</w:t>
      </w:r>
    </w:p>
    <w:p>
      <w:pPr>
        <w:spacing w:line="400" w:lineRule="exact"/>
        <w:contextualSpacing/>
        <w:jc w:val="left"/>
        <w:rPr>
          <w:rFonts w:ascii="仿宋" w:hAnsi="仿宋" w:eastAsia="仿宋"/>
          <w:sz w:val="24"/>
          <w:szCs w:val="24"/>
        </w:rPr>
      </w:pPr>
      <w:r>
        <w:rPr>
          <w:rFonts w:ascii="仿宋" w:hAnsi="仿宋" w:eastAsia="仿宋"/>
          <w:sz w:val="24"/>
          <w:szCs w:val="24"/>
        </w:rPr>
        <w:t xml:space="preserve">2. 在校期间未受处分且成绩优秀 </w:t>
      </w:r>
    </w:p>
    <w:p>
      <w:pPr>
        <w:spacing w:line="400" w:lineRule="exact"/>
        <w:contextualSpacing/>
        <w:jc w:val="left"/>
        <w:rPr>
          <w:rFonts w:ascii="仿宋" w:hAnsi="仿宋" w:eastAsia="仿宋"/>
          <w:sz w:val="24"/>
          <w:szCs w:val="24"/>
        </w:rPr>
      </w:pPr>
      <w:r>
        <w:rPr>
          <w:rFonts w:ascii="仿宋" w:hAnsi="仿宋" w:eastAsia="仿宋"/>
          <w:sz w:val="24"/>
          <w:szCs w:val="24"/>
        </w:rPr>
        <w:t>3. GPA不低于：3.0/4.0</w:t>
      </w:r>
    </w:p>
    <w:p>
      <w:pPr>
        <w:spacing w:line="400" w:lineRule="exact"/>
        <w:contextualSpacing/>
        <w:jc w:val="left"/>
        <w:rPr>
          <w:rFonts w:ascii="仿宋" w:hAnsi="仿宋" w:eastAsia="仿宋"/>
          <w:sz w:val="24"/>
          <w:szCs w:val="24"/>
        </w:rPr>
      </w:pPr>
      <w:r>
        <w:rPr>
          <w:rFonts w:ascii="仿宋" w:hAnsi="仿宋" w:eastAsia="仿宋"/>
          <w:sz w:val="24"/>
          <w:szCs w:val="24"/>
        </w:rPr>
        <w:t>4. 雅思不低于6.5分（小分均不低于5.5分）；或托福不低于92分（且小项均不低于20分）；部分课程对小分有更高要求</w:t>
      </w:r>
    </w:p>
    <w:p>
      <w:pPr>
        <w:widowControl w:val="0"/>
        <w:spacing w:line="400" w:lineRule="exact"/>
        <w:contextualSpacing/>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项目时间</w:t>
      </w:r>
    </w:p>
    <w:p>
      <w:pPr>
        <w:widowControl w:val="0"/>
        <w:spacing w:line="400" w:lineRule="exact"/>
        <w:contextualSpacing/>
        <w:rPr>
          <w:rFonts w:ascii="仿宋" w:hAnsi="仿宋" w:eastAsia="仿宋"/>
          <w:sz w:val="24"/>
          <w:szCs w:val="24"/>
        </w:rPr>
      </w:pPr>
      <w:r>
        <w:rPr>
          <w:rFonts w:ascii="仿宋" w:hAnsi="仿宋" w:eastAsia="仿宋"/>
          <w:sz w:val="24"/>
          <w:szCs w:val="24"/>
        </w:rPr>
        <w:t>9月8日至2020年12月22日</w:t>
      </w:r>
      <w:r>
        <w:rPr>
          <w:rFonts w:hint="eastAsia" w:ascii="仿宋" w:hAnsi="仿宋" w:eastAsia="仿宋"/>
          <w:sz w:val="24"/>
          <w:szCs w:val="24"/>
        </w:rPr>
        <w:t>，</w:t>
      </w:r>
      <w:r>
        <w:rPr>
          <w:rFonts w:ascii="仿宋" w:hAnsi="仿宋" w:eastAsia="仿宋"/>
          <w:sz w:val="24"/>
          <w:szCs w:val="24"/>
        </w:rPr>
        <w:t>报名截止： 5月20日</w:t>
      </w:r>
    </w:p>
    <w:p>
      <w:pPr>
        <w:widowControl w:val="0"/>
        <w:spacing w:line="400" w:lineRule="exact"/>
        <w:contextualSpacing/>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w:t>
      </w:r>
      <w:r>
        <w:rPr>
          <w:rFonts w:ascii="仿宋" w:hAnsi="仿宋" w:eastAsia="仿宋"/>
          <w:b/>
          <w:sz w:val="24"/>
          <w:szCs w:val="24"/>
        </w:rPr>
        <w:t>申请材料</w:t>
      </w:r>
    </w:p>
    <w:p>
      <w:pPr>
        <w:spacing w:line="400" w:lineRule="exact"/>
        <w:contextualSpacing/>
        <w:jc w:val="left"/>
        <w:rPr>
          <w:rFonts w:ascii="仿宋" w:hAnsi="仿宋" w:eastAsia="仿宋"/>
          <w:sz w:val="24"/>
          <w:szCs w:val="24"/>
        </w:rPr>
      </w:pPr>
      <w:r>
        <w:rPr>
          <w:rFonts w:ascii="仿宋" w:hAnsi="仿宋" w:eastAsia="仿宋"/>
          <w:sz w:val="24"/>
          <w:szCs w:val="24"/>
        </w:rPr>
        <w:t>1. 英文版成绩单扫描件</w:t>
      </w:r>
    </w:p>
    <w:p>
      <w:pPr>
        <w:spacing w:line="400" w:lineRule="exact"/>
        <w:contextualSpacing/>
        <w:jc w:val="left"/>
        <w:rPr>
          <w:rFonts w:ascii="仿宋" w:hAnsi="仿宋" w:eastAsia="仿宋"/>
          <w:sz w:val="24"/>
          <w:szCs w:val="24"/>
        </w:rPr>
      </w:pPr>
      <w:r>
        <w:rPr>
          <w:rFonts w:ascii="仿宋" w:hAnsi="仿宋" w:eastAsia="仿宋"/>
          <w:sz w:val="24"/>
          <w:szCs w:val="24"/>
        </w:rPr>
        <w:t>2. 语言成绩单扫描件</w:t>
      </w:r>
    </w:p>
    <w:p>
      <w:pPr>
        <w:spacing w:line="400" w:lineRule="exact"/>
        <w:contextualSpacing/>
        <w:jc w:val="left"/>
        <w:rPr>
          <w:rFonts w:ascii="仿宋" w:hAnsi="仿宋" w:eastAsia="仿宋"/>
          <w:sz w:val="24"/>
          <w:szCs w:val="24"/>
        </w:rPr>
      </w:pPr>
      <w:r>
        <w:rPr>
          <w:rFonts w:ascii="仿宋" w:hAnsi="仿宋" w:eastAsia="仿宋"/>
          <w:sz w:val="24"/>
          <w:szCs w:val="24"/>
        </w:rPr>
        <w:t>3. 推荐信</w:t>
      </w:r>
    </w:p>
    <w:p>
      <w:pPr>
        <w:spacing w:line="400" w:lineRule="exact"/>
        <w:contextualSpacing/>
        <w:jc w:val="left"/>
        <w:rPr>
          <w:rFonts w:ascii="仿宋" w:hAnsi="仿宋" w:eastAsia="仿宋"/>
          <w:sz w:val="24"/>
          <w:szCs w:val="24"/>
        </w:rPr>
      </w:pPr>
      <w:r>
        <w:rPr>
          <w:rFonts w:ascii="仿宋" w:hAnsi="仿宋" w:eastAsia="仿宋"/>
          <w:sz w:val="24"/>
          <w:szCs w:val="24"/>
        </w:rPr>
        <w:t>4. 个人陈述（500词内）</w:t>
      </w:r>
    </w:p>
    <w:p>
      <w:pPr>
        <w:spacing w:line="400" w:lineRule="exact"/>
        <w:contextualSpacing/>
        <w:jc w:val="left"/>
        <w:rPr>
          <w:rFonts w:ascii="仿宋" w:hAnsi="仿宋" w:eastAsia="仿宋"/>
          <w:sz w:val="24"/>
          <w:szCs w:val="24"/>
        </w:rPr>
      </w:pPr>
      <w:r>
        <w:rPr>
          <w:rFonts w:ascii="仿宋" w:hAnsi="仿宋" w:eastAsia="仿宋"/>
          <w:sz w:val="24"/>
          <w:szCs w:val="24"/>
        </w:rPr>
        <w:t>5. 签证所需材料将另行通知</w:t>
      </w:r>
    </w:p>
    <w:p>
      <w:pPr>
        <w:widowControl w:val="0"/>
        <w:spacing w:line="400" w:lineRule="exact"/>
        <w:contextualSpacing/>
        <w:rPr>
          <w:rFonts w:ascii="仿宋" w:hAnsi="仿宋" w:eastAsia="仿宋"/>
          <w:sz w:val="24"/>
          <w:szCs w:val="24"/>
        </w:rPr>
      </w:pPr>
      <w:r>
        <w:rPr>
          <w:rFonts w:ascii="仿宋" w:hAnsi="仿宋" w:eastAsia="仿宋"/>
          <w:b/>
          <w:sz w:val="24"/>
          <w:szCs w:val="24"/>
        </w:rPr>
        <w:t>六</w:t>
      </w:r>
      <w:r>
        <w:rPr>
          <w:rFonts w:hint="eastAsia" w:ascii="仿宋" w:hAnsi="仿宋" w:eastAsia="仿宋"/>
          <w:b/>
          <w:sz w:val="24"/>
          <w:szCs w:val="24"/>
        </w:rPr>
        <w:t>、</w:t>
      </w:r>
      <w:r>
        <w:rPr>
          <w:rFonts w:ascii="仿宋" w:hAnsi="仿宋" w:eastAsia="仿宋"/>
          <w:b/>
          <w:sz w:val="24"/>
          <w:szCs w:val="24"/>
        </w:rPr>
        <w:t>项目费用</w:t>
      </w:r>
      <w:r>
        <w:rPr>
          <w:rFonts w:ascii="仿宋" w:hAnsi="仿宋" w:eastAsia="仿宋"/>
          <w:sz w:val="24"/>
          <w:szCs w:val="24"/>
        </w:rPr>
        <w:t>：</w:t>
      </w:r>
    </w:p>
    <w:p>
      <w:pPr>
        <w:widowControl w:val="0"/>
        <w:spacing w:line="400" w:lineRule="exact"/>
        <w:contextualSpacing/>
        <w:rPr>
          <w:rFonts w:ascii="仿宋" w:hAnsi="仿宋" w:eastAsia="仿宋"/>
          <w:sz w:val="24"/>
          <w:szCs w:val="24"/>
        </w:rPr>
      </w:pPr>
      <w:r>
        <w:rPr>
          <w:rFonts w:ascii="仿宋" w:hAnsi="仿宋" w:eastAsia="仿宋"/>
          <w:sz w:val="24"/>
          <w:szCs w:val="24"/>
        </w:rPr>
        <w:t>总费用约：97400元，其中包括：课程费、学杂费 、项目申请费、材料邮寄、签证服务、海外保险、行前指导、抵达接机等费用；不包括：教材费、住宿费（约2500-3500英镑）、签证费（约900元）、餐饮费（约30英镑/天）、国际往返机票（约10000元）、个人生活费、购物消费。</w:t>
      </w:r>
      <w:r>
        <w:rPr>
          <w:rFonts w:ascii="仿宋" w:hAnsi="仿宋" w:eastAsia="仿宋"/>
          <w:kern w:val="2"/>
          <w:sz w:val="24"/>
          <w:szCs w:val="24"/>
          <w:lang w:bidi="ar-SA"/>
        </w:rPr>
        <w:br w:type="page"/>
      </w:r>
    </w:p>
    <w:p>
      <w:pPr>
        <w:pStyle w:val="3"/>
      </w:pPr>
      <w:bookmarkStart w:id="40" w:name="_Toc71373658"/>
      <w:r>
        <w:t>波兰交换生项目</w:t>
      </w:r>
      <w:bookmarkEnd w:id="40"/>
    </w:p>
    <w:p>
      <w:pPr>
        <w:widowControl w:val="0"/>
        <w:tabs>
          <w:tab w:val="left" w:pos="2608"/>
        </w:tabs>
        <w:spacing w:line="400" w:lineRule="exact"/>
        <w:rPr>
          <w:rFonts w:ascii="仿宋" w:hAnsi="仿宋" w:eastAsia="仿宋"/>
          <w:b/>
          <w:sz w:val="24"/>
          <w:szCs w:val="24"/>
        </w:rPr>
      </w:pPr>
      <w:r>
        <w:rPr>
          <w:rFonts w:ascii="仿宋" w:hAnsi="仿宋" w:eastAsia="仿宋"/>
          <w:b/>
          <w:sz w:val="24"/>
          <w:szCs w:val="24"/>
        </w:rPr>
        <w:t xml:space="preserve">【院校介绍】   </w:t>
      </w:r>
    </w:p>
    <w:p>
      <w:pPr>
        <w:widowControl w:val="0"/>
        <w:spacing w:line="400" w:lineRule="exact"/>
        <w:jc w:val="center"/>
        <w:rPr>
          <w:rFonts w:ascii="仿宋" w:hAnsi="仿宋" w:eastAsia="仿宋"/>
          <w:b/>
          <w:sz w:val="24"/>
          <w:szCs w:val="24"/>
        </w:rPr>
      </w:pPr>
      <w:r>
        <w:rPr>
          <w:rFonts w:ascii="仿宋" w:hAnsi="仿宋" w:eastAsia="仿宋"/>
          <w:b/>
          <w:sz w:val="24"/>
          <w:szCs w:val="24"/>
        </w:rPr>
        <w:t>热舒夫信息技术与管理大学</w:t>
      </w:r>
    </w:p>
    <w:p>
      <w:pPr>
        <w:adjustRightInd w:val="0"/>
        <w:spacing w:line="400" w:lineRule="exact"/>
        <w:ind w:firstLine="480" w:firstLineChars="200"/>
        <w:jc w:val="left"/>
        <w:rPr>
          <w:rFonts w:ascii="仿宋" w:hAnsi="仿宋" w:eastAsia="仿宋"/>
          <w:sz w:val="24"/>
          <w:szCs w:val="24"/>
        </w:rPr>
      </w:pPr>
      <w:r>
        <w:rPr>
          <w:rFonts w:ascii="仿宋" w:hAnsi="仿宋" w:eastAsia="仿宋"/>
          <w:sz w:val="24"/>
          <w:szCs w:val="24"/>
        </w:rPr>
        <w:t>1996年，热舒夫信息技术与管理大学由热舒夫企业家促进协会创建，被列入波兰政府科学研究与高等教育名单的非公立高等教育机构中，并获得国家认证委员会的高度评价和认可。</w:t>
      </w:r>
    </w:p>
    <w:p>
      <w:pPr>
        <w:adjustRightInd w:val="0"/>
        <w:spacing w:line="400" w:lineRule="exact"/>
        <w:ind w:firstLine="3855" w:firstLineChars="1600"/>
        <w:rPr>
          <w:rFonts w:ascii="仿宋" w:hAnsi="仿宋" w:eastAsia="仿宋"/>
          <w:b/>
          <w:sz w:val="24"/>
          <w:szCs w:val="24"/>
        </w:rPr>
      </w:pPr>
      <w:r>
        <w:rPr>
          <w:rFonts w:ascii="仿宋" w:hAnsi="仿宋" w:eastAsia="仿宋"/>
          <w:b/>
          <w:sz w:val="24"/>
          <w:szCs w:val="24"/>
        </w:rPr>
        <w:t>华沙理工大学</w:t>
      </w:r>
    </w:p>
    <w:p>
      <w:pPr>
        <w:spacing w:line="400" w:lineRule="exact"/>
        <w:ind w:firstLine="480" w:firstLineChars="200"/>
        <w:jc w:val="left"/>
        <w:rPr>
          <w:rFonts w:ascii="仿宋" w:hAnsi="仿宋" w:eastAsia="仿宋"/>
          <w:sz w:val="24"/>
          <w:szCs w:val="24"/>
        </w:rPr>
      </w:pPr>
      <w:r>
        <w:rPr>
          <w:rFonts w:ascii="仿宋" w:hAnsi="仿宋" w:eastAsia="仿宋"/>
          <w:sz w:val="24"/>
          <w:szCs w:val="24"/>
        </w:rPr>
        <w:t>华沙理工大学是一所公立大学，成立于1826年，在波兰及国际上享誉盛名。2020QS世界大学排名第521位。在波兰理工类大学中排名第一，其学历有相当的知名度并受到国际承认。</w:t>
      </w:r>
    </w:p>
    <w:p>
      <w:pPr>
        <w:widowControl w:val="0"/>
        <w:tabs>
          <w:tab w:val="left" w:pos="2608"/>
        </w:tabs>
        <w:spacing w:line="400" w:lineRule="exact"/>
        <w:rPr>
          <w:rFonts w:ascii="仿宋" w:hAnsi="仿宋" w:eastAsia="仿宋"/>
          <w:b/>
          <w:sz w:val="24"/>
          <w:szCs w:val="24"/>
        </w:rPr>
      </w:pPr>
      <w:r>
        <w:rPr>
          <w:rFonts w:ascii="仿宋" w:hAnsi="仿宋" w:eastAsia="仿宋"/>
          <w:b/>
          <w:sz w:val="24"/>
          <w:szCs w:val="24"/>
        </w:rPr>
        <w:t>【课程简介】</w:t>
      </w:r>
    </w:p>
    <w:p>
      <w:pPr>
        <w:widowControl w:val="0"/>
        <w:tabs>
          <w:tab w:val="left" w:pos="2608"/>
        </w:tabs>
        <w:spacing w:line="400" w:lineRule="exact"/>
        <w:rPr>
          <w:rFonts w:ascii="仿宋" w:hAnsi="仿宋" w:eastAsia="仿宋"/>
          <w:sz w:val="24"/>
          <w:szCs w:val="24"/>
        </w:rPr>
      </w:pPr>
      <w:r>
        <w:rPr>
          <w:rFonts w:ascii="仿宋" w:hAnsi="仿宋" w:eastAsia="仿宋"/>
          <w:b/>
          <w:sz w:val="24"/>
          <w:szCs w:val="24"/>
        </w:rPr>
        <w:t>国际管理专业</w:t>
      </w:r>
      <w:r>
        <w:rPr>
          <w:rFonts w:ascii="仿宋" w:hAnsi="仿宋" w:eastAsia="仿宋"/>
          <w:sz w:val="24"/>
          <w:szCs w:val="24"/>
        </w:rPr>
        <w:t>（International Management）</w:t>
      </w:r>
    </w:p>
    <w:p>
      <w:pPr>
        <w:widowControl w:val="0"/>
        <w:tabs>
          <w:tab w:val="left" w:pos="2608"/>
        </w:tabs>
        <w:spacing w:line="400" w:lineRule="exact"/>
        <w:rPr>
          <w:rFonts w:ascii="仿宋" w:hAnsi="仿宋" w:eastAsia="仿宋"/>
          <w:sz w:val="24"/>
          <w:szCs w:val="24"/>
        </w:rPr>
      </w:pPr>
      <w:r>
        <w:rPr>
          <w:rFonts w:ascii="仿宋" w:hAnsi="仿宋" w:eastAsia="仿宋"/>
          <w:sz w:val="24"/>
          <w:szCs w:val="24"/>
        </w:rPr>
        <w:t>涵盖课程如下：</w:t>
      </w:r>
    </w:p>
    <w:p>
      <w:pPr>
        <w:widowControl w:val="0"/>
        <w:tabs>
          <w:tab w:val="left" w:pos="2608"/>
        </w:tabs>
        <w:spacing w:line="400" w:lineRule="exact"/>
        <w:rPr>
          <w:rFonts w:ascii="仿宋" w:hAnsi="仿宋" w:eastAsia="仿宋"/>
          <w:sz w:val="24"/>
          <w:szCs w:val="24"/>
        </w:rPr>
      </w:pPr>
      <w:r>
        <w:rPr>
          <w:rFonts w:ascii="仿宋" w:hAnsi="仿宋" w:eastAsia="仿宋"/>
          <w:sz w:val="24"/>
          <w:szCs w:val="24"/>
        </w:rPr>
        <w:t>宏观经济学、统计学、数学经济学、会计学等。</w:t>
      </w:r>
    </w:p>
    <w:p>
      <w:pPr>
        <w:widowControl w:val="0"/>
        <w:tabs>
          <w:tab w:val="left" w:pos="2608"/>
        </w:tabs>
        <w:spacing w:line="400" w:lineRule="exact"/>
        <w:rPr>
          <w:rFonts w:ascii="仿宋" w:hAnsi="仿宋" w:eastAsia="仿宋"/>
          <w:sz w:val="24"/>
          <w:szCs w:val="24"/>
        </w:rPr>
      </w:pPr>
      <w:r>
        <w:rPr>
          <w:rFonts w:ascii="仿宋" w:hAnsi="仿宋" w:eastAsia="仿宋"/>
          <w:b/>
          <w:sz w:val="24"/>
          <w:szCs w:val="24"/>
        </w:rPr>
        <w:t>计算机科学与信息系统专业</w:t>
      </w:r>
      <w:r>
        <w:rPr>
          <w:rFonts w:ascii="仿宋" w:hAnsi="仿宋" w:eastAsia="仿宋"/>
          <w:sz w:val="24"/>
          <w:szCs w:val="24"/>
        </w:rPr>
        <w:t>（Computer Science and Information System）：</w:t>
      </w:r>
    </w:p>
    <w:p>
      <w:pPr>
        <w:widowControl w:val="0"/>
        <w:tabs>
          <w:tab w:val="left" w:pos="2608"/>
        </w:tabs>
        <w:spacing w:line="400" w:lineRule="exact"/>
        <w:rPr>
          <w:rFonts w:ascii="仿宋" w:hAnsi="仿宋" w:eastAsia="仿宋"/>
          <w:sz w:val="24"/>
          <w:szCs w:val="24"/>
        </w:rPr>
      </w:pPr>
      <w:r>
        <w:rPr>
          <w:rFonts w:ascii="仿宋" w:hAnsi="仿宋" w:eastAsia="仿宋"/>
          <w:sz w:val="24"/>
          <w:szCs w:val="24"/>
        </w:rPr>
        <w:t>涵盖课程如下：</w:t>
      </w:r>
    </w:p>
    <w:p>
      <w:pPr>
        <w:widowControl w:val="0"/>
        <w:spacing w:line="400" w:lineRule="exact"/>
        <w:rPr>
          <w:rFonts w:ascii="仿宋" w:hAnsi="仿宋" w:eastAsia="仿宋"/>
          <w:sz w:val="24"/>
          <w:szCs w:val="24"/>
        </w:rPr>
      </w:pPr>
      <w:r>
        <w:rPr>
          <w:rFonts w:ascii="仿宋" w:hAnsi="仿宋" w:eastAsia="仿宋"/>
          <w:sz w:val="24"/>
          <w:szCs w:val="24"/>
        </w:rPr>
        <w:t>算法与数据结构、微分方程式、离散数学2、高级编程3、数据传输、人文科学、操作系统1、数据库、数值方法、面向对象设计、操作系统2、概率、图形环境下的编程、自动机与形式语言、计算机网络、计算机数据、多层应用程序开发、数值方法2、软件工程1、计算机图形学、软件工程2、人工智能基础、嵌入型系统（选修2）等</w:t>
      </w:r>
    </w:p>
    <w:p>
      <w:pPr>
        <w:widowControl w:val="0"/>
        <w:tabs>
          <w:tab w:val="left" w:pos="2608"/>
        </w:tabs>
        <w:spacing w:line="400" w:lineRule="exact"/>
        <w:rPr>
          <w:rFonts w:ascii="仿宋" w:hAnsi="仿宋" w:eastAsia="仿宋"/>
          <w:b/>
          <w:sz w:val="24"/>
          <w:szCs w:val="24"/>
        </w:rPr>
      </w:pPr>
      <w:r>
        <w:rPr>
          <w:rFonts w:ascii="仿宋" w:hAnsi="仿宋" w:eastAsia="仿宋"/>
          <w:b/>
          <w:sz w:val="24"/>
          <w:szCs w:val="24"/>
        </w:rPr>
        <w:t>【项目费用】</w:t>
      </w:r>
    </w:p>
    <w:p>
      <w:pPr>
        <w:widowControl w:val="0"/>
        <w:spacing w:line="400" w:lineRule="exact"/>
        <w:rPr>
          <w:rFonts w:ascii="仿宋" w:hAnsi="仿宋" w:eastAsia="仿宋"/>
          <w:sz w:val="24"/>
          <w:szCs w:val="24"/>
        </w:rPr>
      </w:pPr>
      <w:r>
        <w:rPr>
          <w:rFonts w:ascii="仿宋" w:hAnsi="仿宋" w:eastAsia="仿宋"/>
          <w:sz w:val="24"/>
          <w:szCs w:val="24"/>
        </w:rPr>
        <w:t>※ 具体学费以当年波方学校官网公布的学费为准，汇率以汇款当日中国银行公布的汇率为准。</w:t>
      </w:r>
    </w:p>
    <w:p>
      <w:pPr>
        <w:widowControl w:val="0"/>
        <w:spacing w:line="400" w:lineRule="exact"/>
        <w:rPr>
          <w:rFonts w:ascii="仿宋" w:hAnsi="仿宋" w:eastAsia="仿宋"/>
          <w:sz w:val="24"/>
          <w:szCs w:val="24"/>
        </w:rPr>
      </w:pPr>
      <w:r>
        <w:rPr>
          <w:rFonts w:ascii="仿宋" w:hAnsi="仿宋" w:eastAsia="仿宋"/>
          <w:sz w:val="24"/>
          <w:szCs w:val="24"/>
        </w:rPr>
        <w:t>热舒夫信息技术与管理大学：国际管理专业，学费约3万人民币（根据汇率略有波动）</w:t>
      </w:r>
    </w:p>
    <w:p>
      <w:pPr>
        <w:widowControl w:val="0"/>
        <w:spacing w:line="400" w:lineRule="exact"/>
        <w:rPr>
          <w:rFonts w:ascii="仿宋" w:hAnsi="仿宋" w:eastAsia="仿宋"/>
          <w:sz w:val="24"/>
          <w:szCs w:val="24"/>
        </w:rPr>
      </w:pPr>
      <w:r>
        <w:rPr>
          <w:rFonts w:ascii="仿宋" w:hAnsi="仿宋" w:eastAsia="仿宋"/>
          <w:sz w:val="24"/>
          <w:szCs w:val="24"/>
        </w:rPr>
        <w:t>华沙理工大学：计算机科学与信息系统专业，学费约3万人民币（根据汇率略有波动）</w:t>
      </w:r>
    </w:p>
    <w:p>
      <w:pPr>
        <w:widowControl w:val="0"/>
        <w:spacing w:line="400" w:lineRule="exact"/>
        <w:rPr>
          <w:rFonts w:ascii="仿宋" w:hAnsi="仿宋" w:eastAsia="仿宋"/>
          <w:sz w:val="24"/>
          <w:szCs w:val="24"/>
        </w:rPr>
      </w:pPr>
      <w:r>
        <w:rPr>
          <w:rFonts w:ascii="仿宋" w:hAnsi="仿宋" w:eastAsia="仿宋"/>
          <w:sz w:val="24"/>
          <w:szCs w:val="24"/>
        </w:rPr>
        <w:t>住宿费、伙食费及其他生活费自理。</w:t>
      </w:r>
    </w:p>
    <w:p>
      <w:pPr>
        <w:widowControl w:val="0"/>
        <w:tabs>
          <w:tab w:val="left" w:pos="2608"/>
        </w:tabs>
        <w:spacing w:line="400" w:lineRule="exact"/>
        <w:rPr>
          <w:rFonts w:ascii="仿宋" w:hAnsi="仿宋" w:eastAsia="仿宋"/>
          <w:b/>
          <w:sz w:val="24"/>
          <w:szCs w:val="24"/>
        </w:rPr>
      </w:pPr>
      <w:r>
        <w:rPr>
          <w:rFonts w:ascii="仿宋" w:hAnsi="仿宋" w:eastAsia="仿宋"/>
          <w:b/>
          <w:sz w:val="24"/>
          <w:szCs w:val="24"/>
        </w:rPr>
        <w:t>【申请资格】</w:t>
      </w:r>
    </w:p>
    <w:p>
      <w:pPr>
        <w:widowControl w:val="0"/>
        <w:tabs>
          <w:tab w:val="left" w:pos="2608"/>
        </w:tabs>
        <w:spacing w:line="400" w:lineRule="exact"/>
        <w:ind w:left="360" w:hanging="360" w:hangingChars="150"/>
        <w:rPr>
          <w:rFonts w:ascii="仿宋" w:hAnsi="仿宋" w:eastAsia="仿宋"/>
          <w:sz w:val="24"/>
          <w:szCs w:val="24"/>
        </w:rPr>
      </w:pPr>
      <w:r>
        <w:rPr>
          <w:rFonts w:ascii="仿宋" w:hAnsi="仿宋" w:eastAsia="仿宋"/>
          <w:sz w:val="24"/>
          <w:szCs w:val="24"/>
        </w:rPr>
        <w:t>※ 大二、大三在读学生；热舒夫信息技术与管理大学面向金融、会计、管理类专业；华沙理工大学面向信息技术与计算机专业；</w:t>
      </w:r>
    </w:p>
    <w:p>
      <w:pPr>
        <w:widowControl w:val="0"/>
        <w:spacing w:line="400" w:lineRule="exact"/>
        <w:rPr>
          <w:rFonts w:ascii="仿宋" w:hAnsi="仿宋" w:eastAsia="仿宋"/>
          <w:sz w:val="24"/>
          <w:szCs w:val="24"/>
        </w:rPr>
      </w:pPr>
      <w:r>
        <w:rPr>
          <w:rFonts w:ascii="仿宋" w:hAnsi="仿宋" w:eastAsia="仿宋"/>
          <w:sz w:val="24"/>
          <w:szCs w:val="24"/>
        </w:rPr>
        <w:t>※ 申请者须参加波方学校的面试（有合格的雅思或托福可免试）。</w:t>
      </w:r>
    </w:p>
    <w:p>
      <w:pPr>
        <w:spacing w:line="400" w:lineRule="exact"/>
        <w:jc w:val="left"/>
        <w:rPr>
          <w:rFonts w:ascii="仿宋" w:hAnsi="仿宋" w:eastAsia="仿宋"/>
          <w:b/>
          <w:sz w:val="24"/>
          <w:szCs w:val="24"/>
        </w:rPr>
      </w:pPr>
      <w:r>
        <w:rPr>
          <w:rFonts w:ascii="仿宋" w:hAnsi="仿宋" w:eastAsia="仿宋"/>
          <w:b/>
          <w:sz w:val="24"/>
          <w:szCs w:val="24"/>
        </w:rPr>
        <w:br w:type="page"/>
      </w:r>
    </w:p>
    <w:p>
      <w:pPr>
        <w:pStyle w:val="3"/>
      </w:pPr>
      <w:bookmarkStart w:id="41" w:name="_Toc71373659"/>
      <w:r>
        <w:t>匈牙利德布勒森大学交换生项目</w:t>
      </w:r>
      <w:bookmarkEnd w:id="41"/>
    </w:p>
    <w:p>
      <w:pPr>
        <w:pStyle w:val="53"/>
        <w:spacing w:line="400" w:lineRule="exact"/>
        <w:ind w:firstLine="420"/>
        <w:rPr>
          <w:rFonts w:ascii="仿宋" w:hAnsi="仿宋" w:eastAsia="仿宋"/>
          <w:sz w:val="24"/>
          <w:szCs w:val="24"/>
        </w:rPr>
      </w:pPr>
      <w:r>
        <w:rPr>
          <w:rFonts w:ascii="仿宋" w:hAnsi="仿宋" w:eastAsia="仿宋"/>
          <w:sz w:val="24"/>
          <w:szCs w:val="24"/>
        </w:rPr>
        <w:t>根据我校与匈牙利德布勒森大学（以下简称“德大”）签署的互派交换生合作协议，我校每年选派优秀本科及研究生赴匈牙利德布勒森大学交换学习。</w:t>
      </w:r>
    </w:p>
    <w:p>
      <w:pPr>
        <w:pStyle w:val="53"/>
        <w:spacing w:before="156" w:beforeLines="50" w:after="156" w:afterLines="50" w:line="400" w:lineRule="exact"/>
        <w:rPr>
          <w:rFonts w:ascii="仿宋" w:hAnsi="仿宋" w:eastAsia="仿宋"/>
          <w:b/>
          <w:sz w:val="24"/>
          <w:szCs w:val="24"/>
        </w:rPr>
      </w:pPr>
      <w:r>
        <w:rPr>
          <w:rFonts w:ascii="仿宋" w:hAnsi="仿宋" w:eastAsia="仿宋"/>
          <w:b/>
          <w:sz w:val="24"/>
          <w:szCs w:val="24"/>
        </w:rPr>
        <w:t>一、学校简介</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匈牙利位于欧洲中心，既是欧盟的正式成员国，也是受申根协定保护的国家。德布勒森大学位于匈牙利第二大城市德布勒森，成立于1583年，是匈牙利最负盛名的国立大学之一。德大有约3万名在校生，14个学院，1500多名教职人员。</w:t>
      </w:r>
    </w:p>
    <w:p>
      <w:pPr>
        <w:pStyle w:val="53"/>
        <w:spacing w:before="156" w:beforeLines="50" w:after="156" w:afterLines="50" w:line="400" w:lineRule="exact"/>
        <w:rPr>
          <w:rFonts w:ascii="仿宋" w:hAnsi="仿宋" w:eastAsia="仿宋"/>
          <w:b/>
          <w:sz w:val="24"/>
          <w:szCs w:val="24"/>
        </w:rPr>
      </w:pPr>
      <w:r>
        <w:rPr>
          <w:rFonts w:ascii="仿宋" w:hAnsi="仿宋" w:eastAsia="仿宋"/>
          <w:b/>
          <w:sz w:val="24"/>
          <w:szCs w:val="24"/>
        </w:rPr>
        <w:t>二、交换生选拔</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1、交换生名额：5名</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2、交换学习时间： 9月入学，学习期限为一学期</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3、授课语言：英语</w:t>
      </w:r>
    </w:p>
    <w:p>
      <w:pPr>
        <w:pStyle w:val="53"/>
        <w:spacing w:line="400" w:lineRule="exact"/>
        <w:ind w:firstLine="480" w:firstLineChars="200"/>
        <w:jc w:val="left"/>
        <w:rPr>
          <w:rFonts w:ascii="仿宋" w:hAnsi="仿宋" w:eastAsia="仿宋"/>
          <w:sz w:val="24"/>
          <w:szCs w:val="24"/>
        </w:rPr>
      </w:pPr>
      <w:r>
        <w:rPr>
          <w:rFonts w:ascii="仿宋" w:hAnsi="仿宋" w:eastAsia="仿宋"/>
          <w:sz w:val="24"/>
          <w:szCs w:val="24"/>
        </w:rPr>
        <w:t>4、选拔范围：交换生项目须在双方学校均有设置的专业开展，德大全英文授课专业详见德大网站：</w:t>
      </w:r>
    </w:p>
    <w:p>
      <w:pPr>
        <w:pStyle w:val="53"/>
        <w:spacing w:line="400" w:lineRule="exact"/>
        <w:ind w:firstLine="700" w:firstLineChars="250"/>
        <w:jc w:val="left"/>
        <w:rPr>
          <w:rFonts w:ascii="仿宋" w:hAnsi="仿宋" w:eastAsia="仿宋"/>
          <w:sz w:val="24"/>
          <w:szCs w:val="24"/>
        </w:rPr>
      </w:pPr>
      <w:r>
        <w:fldChar w:fldCharType="begin"/>
      </w:r>
      <w:r>
        <w:instrText xml:space="preserve"> HYPERLINK "http://edu.unideb.hu/page.php?undergraduate_programs&amp;id=6" \t "_blank" </w:instrText>
      </w:r>
      <w:r>
        <w:fldChar w:fldCharType="separate"/>
      </w:r>
      <w:r>
        <w:rPr>
          <w:rStyle w:val="35"/>
          <w:rFonts w:ascii="仿宋" w:hAnsi="仿宋" w:eastAsia="仿宋"/>
          <w:color w:val="333333"/>
          <w:sz w:val="24"/>
          <w:szCs w:val="24"/>
          <w:u w:val="none"/>
        </w:rPr>
        <w:t>http://edu.unideb.hu/page.php?undergraduate_programs&amp;id=6</w:t>
      </w:r>
      <w:r>
        <w:rPr>
          <w:rStyle w:val="35"/>
          <w:rFonts w:ascii="仿宋" w:hAnsi="仿宋" w:eastAsia="仿宋"/>
          <w:color w:val="333333"/>
          <w:sz w:val="24"/>
          <w:szCs w:val="24"/>
          <w:u w:val="none"/>
        </w:rPr>
        <w:fldChar w:fldCharType="end"/>
      </w:r>
      <w:r>
        <w:rPr>
          <w:rFonts w:ascii="仿宋" w:hAnsi="仿宋" w:eastAsia="仿宋"/>
          <w:sz w:val="24"/>
          <w:szCs w:val="24"/>
        </w:rPr>
        <w:t>;</w:t>
      </w:r>
    </w:p>
    <w:p>
      <w:pPr>
        <w:pStyle w:val="53"/>
        <w:spacing w:line="400" w:lineRule="exact"/>
        <w:ind w:firstLine="700" w:firstLineChars="250"/>
        <w:jc w:val="left"/>
        <w:rPr>
          <w:rFonts w:ascii="仿宋" w:hAnsi="仿宋" w:eastAsia="仿宋"/>
          <w:sz w:val="24"/>
          <w:szCs w:val="24"/>
        </w:rPr>
      </w:pPr>
      <w:r>
        <w:fldChar w:fldCharType="begin"/>
      </w:r>
      <w:r>
        <w:instrText xml:space="preserve"> HYPERLINK "http://edu.unideb.hu/page.php?graduate_programs&amp;id=7" \t "_blank" </w:instrText>
      </w:r>
      <w:r>
        <w:fldChar w:fldCharType="separate"/>
      </w:r>
      <w:r>
        <w:rPr>
          <w:rStyle w:val="35"/>
          <w:rFonts w:ascii="仿宋" w:hAnsi="仿宋" w:eastAsia="仿宋"/>
          <w:color w:val="333333"/>
          <w:sz w:val="24"/>
          <w:szCs w:val="24"/>
          <w:u w:val="none"/>
        </w:rPr>
        <w:t>http://edu.unideb.hu/page.php?graduate_programs&amp;id=7</w:t>
      </w:r>
      <w:r>
        <w:rPr>
          <w:rStyle w:val="35"/>
          <w:rFonts w:ascii="仿宋" w:hAnsi="仿宋" w:eastAsia="仿宋"/>
          <w:color w:val="333333"/>
          <w:sz w:val="24"/>
          <w:szCs w:val="24"/>
          <w:u w:val="none"/>
        </w:rPr>
        <w:fldChar w:fldCharType="end"/>
      </w:r>
    </w:p>
    <w:p>
      <w:pPr>
        <w:pStyle w:val="53"/>
        <w:spacing w:line="400" w:lineRule="exact"/>
        <w:ind w:firstLine="480" w:firstLineChars="200"/>
        <w:rPr>
          <w:rFonts w:ascii="仿宋" w:hAnsi="仿宋" w:eastAsia="仿宋"/>
          <w:sz w:val="24"/>
          <w:szCs w:val="24"/>
        </w:rPr>
      </w:pPr>
      <w:r>
        <w:rPr>
          <w:rFonts w:ascii="仿宋" w:hAnsi="仿宋" w:eastAsia="仿宋"/>
          <w:sz w:val="24"/>
          <w:szCs w:val="24"/>
        </w:rPr>
        <w:t>5、选拨条件</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德大将通过申请材料审核和视频面试对申请人的专业匹配度、英文水平及学习成绩进行综合评价。德大要求申请人能够在全英文环境下听课、参与讨论、完成作业、论文及考试，原则上须达到CEFR的B2等级（约雅思6分水平），德大将通过视频面试甄别申请人英语水平。</w:t>
      </w:r>
    </w:p>
    <w:p>
      <w:pPr>
        <w:pStyle w:val="53"/>
        <w:spacing w:before="156" w:beforeLines="50" w:after="156" w:afterLines="50" w:line="400" w:lineRule="exact"/>
        <w:rPr>
          <w:rFonts w:ascii="仿宋" w:hAnsi="仿宋" w:eastAsia="仿宋"/>
          <w:b/>
          <w:sz w:val="24"/>
          <w:szCs w:val="24"/>
        </w:rPr>
      </w:pPr>
      <w:r>
        <w:rPr>
          <w:rFonts w:ascii="仿宋" w:hAnsi="仿宋" w:eastAsia="仿宋"/>
          <w:b/>
          <w:sz w:val="24"/>
          <w:szCs w:val="24"/>
        </w:rPr>
        <w:t>三、学分认定</w:t>
      </w:r>
    </w:p>
    <w:p>
      <w:pPr>
        <w:pStyle w:val="53"/>
        <w:spacing w:line="400" w:lineRule="exact"/>
        <w:ind w:firstLine="420"/>
        <w:rPr>
          <w:rFonts w:ascii="仿宋" w:hAnsi="仿宋" w:eastAsia="仿宋"/>
          <w:sz w:val="24"/>
          <w:szCs w:val="24"/>
        </w:rPr>
      </w:pPr>
      <w:r>
        <w:rPr>
          <w:rFonts w:ascii="仿宋" w:hAnsi="仿宋" w:eastAsia="仿宋"/>
          <w:sz w:val="24"/>
          <w:szCs w:val="24"/>
        </w:rPr>
        <w:t>交换生须在项目负责人的指导下选择与自己专业相近的课程。交换生须在德大参加所修课程的考试，由德大提供考试成绩报告单，我校按照相关规定兑换学分。</w:t>
      </w:r>
    </w:p>
    <w:p>
      <w:pPr>
        <w:pStyle w:val="53"/>
        <w:spacing w:before="156" w:beforeLines="50" w:after="156" w:afterLines="50" w:line="400" w:lineRule="exact"/>
        <w:rPr>
          <w:rFonts w:ascii="仿宋" w:hAnsi="仿宋" w:eastAsia="仿宋"/>
          <w:b/>
          <w:sz w:val="24"/>
          <w:szCs w:val="24"/>
        </w:rPr>
      </w:pPr>
      <w:r>
        <w:rPr>
          <w:rFonts w:ascii="仿宋" w:hAnsi="仿宋" w:eastAsia="仿宋"/>
          <w:b/>
          <w:sz w:val="24"/>
          <w:szCs w:val="24"/>
        </w:rPr>
        <w:t>四、费用情况</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1、交换生在德大学习期间须向南京信息工程大学正常缴纳学费。</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2、德大按照两校合作协议免收交换生学费。其它费用如出国杂费、国际旅费、生活费由交换生自理。生活费预算详见德大网站：</w:t>
      </w:r>
    </w:p>
    <w:p>
      <w:pPr>
        <w:pStyle w:val="53"/>
        <w:spacing w:line="400" w:lineRule="exact"/>
        <w:ind w:firstLine="840" w:firstLineChars="300"/>
        <w:rPr>
          <w:rFonts w:ascii="仿宋" w:hAnsi="仿宋" w:eastAsia="仿宋"/>
          <w:sz w:val="24"/>
          <w:szCs w:val="24"/>
        </w:rPr>
      </w:pPr>
      <w:r>
        <w:fldChar w:fldCharType="begin"/>
      </w:r>
      <w:r>
        <w:instrText xml:space="preserve"> HYPERLINK "http://edu.unideb.hu/page.php?cost_of_living&amp;id=171" </w:instrText>
      </w:r>
      <w:r>
        <w:fldChar w:fldCharType="separate"/>
      </w:r>
      <w:r>
        <w:rPr>
          <w:rStyle w:val="35"/>
          <w:rFonts w:ascii="仿宋" w:hAnsi="仿宋" w:eastAsia="仿宋"/>
          <w:color w:val="333333"/>
          <w:sz w:val="24"/>
          <w:szCs w:val="24"/>
          <w:u w:val="none"/>
        </w:rPr>
        <w:t>http://edu.unideb.hu/page.php?cost_of_living&amp;id=171</w:t>
      </w:r>
      <w:r>
        <w:rPr>
          <w:rStyle w:val="35"/>
          <w:rFonts w:ascii="仿宋" w:hAnsi="仿宋" w:eastAsia="仿宋"/>
          <w:color w:val="333333"/>
          <w:sz w:val="24"/>
          <w:szCs w:val="24"/>
          <w:u w:val="none"/>
        </w:rPr>
        <w:fldChar w:fldCharType="end"/>
      </w:r>
      <w:r>
        <w:rPr>
          <w:rFonts w:ascii="仿宋" w:hAnsi="仿宋" w:eastAsia="仿宋"/>
          <w:sz w:val="24"/>
          <w:szCs w:val="24"/>
        </w:rPr>
        <w:t>。</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3、成绩优秀的前2名交换生将获得由德布勒森大学提供的额外奖学金资助,资助内容包括:生活费2600欧元/学期及旅行津贴。</w:t>
      </w:r>
    </w:p>
    <w:p>
      <w:pPr>
        <w:spacing w:line="400" w:lineRule="exact"/>
        <w:jc w:val="left"/>
        <w:rPr>
          <w:rFonts w:ascii="仿宋" w:hAnsi="仿宋" w:eastAsia="仿宋"/>
          <w:sz w:val="24"/>
          <w:szCs w:val="24"/>
        </w:rPr>
      </w:pPr>
      <w:r>
        <w:rPr>
          <w:rFonts w:ascii="仿宋" w:hAnsi="仿宋" w:eastAsia="仿宋"/>
          <w:sz w:val="24"/>
          <w:szCs w:val="24"/>
        </w:rPr>
        <w:br w:type="page"/>
      </w:r>
    </w:p>
    <w:p>
      <w:pPr>
        <w:pStyle w:val="3"/>
      </w:pPr>
      <w:bookmarkStart w:id="42" w:name="_Toc71373660"/>
      <w:r>
        <w:t>澳大利亚拉筹伯大学计算机科学与IT研究实习项目</w:t>
      </w:r>
      <w:bookmarkEnd w:id="42"/>
    </w:p>
    <w:p>
      <w:pPr>
        <w:spacing w:line="400" w:lineRule="exact"/>
        <w:rPr>
          <w:rFonts w:ascii="仿宋" w:hAnsi="仿宋" w:eastAsia="仿宋"/>
          <w:b/>
          <w:sz w:val="24"/>
          <w:szCs w:val="24"/>
        </w:rPr>
      </w:pPr>
      <w:r>
        <w:rPr>
          <w:rFonts w:ascii="仿宋" w:hAnsi="仿宋" w:eastAsia="仿宋"/>
          <w:b/>
          <w:sz w:val="24"/>
          <w:szCs w:val="24"/>
        </w:rPr>
        <w:t>一、项目简介</w:t>
      </w:r>
    </w:p>
    <w:p>
      <w:pPr>
        <w:spacing w:line="400" w:lineRule="exact"/>
        <w:ind w:firstLine="480" w:firstLineChars="200"/>
        <w:rPr>
          <w:rFonts w:ascii="仿宋" w:hAnsi="仿宋" w:eastAsia="仿宋"/>
          <w:sz w:val="24"/>
          <w:szCs w:val="24"/>
        </w:rPr>
      </w:pPr>
      <w:r>
        <w:rPr>
          <w:rFonts w:ascii="仿宋" w:hAnsi="仿宋" w:eastAsia="仿宋"/>
          <w:sz w:val="24"/>
          <w:szCs w:val="24"/>
        </w:rPr>
        <w:t>拉筹伯大学为合作大学的学生提供了参加短期研究实习的机会。该研究实习项目课程紧凑、全英文浸入，其研讨会涉及计算机科学和IT等新兴话题。了解研究技能的重要性，熟悉研究步骤。 遵循定制的研究实习计划，学生将不仅获得有趣的研究知识，还将接触如何进行项目研究。</w:t>
      </w:r>
    </w:p>
    <w:p>
      <w:pPr>
        <w:spacing w:line="400" w:lineRule="exact"/>
        <w:rPr>
          <w:rFonts w:ascii="仿宋" w:hAnsi="仿宋" w:eastAsia="仿宋"/>
          <w:sz w:val="24"/>
          <w:szCs w:val="24"/>
        </w:rPr>
      </w:pPr>
      <w:r>
        <w:rPr>
          <w:rFonts w:ascii="仿宋" w:hAnsi="仿宋" w:eastAsia="仿宋"/>
          <w:b/>
          <w:sz w:val="24"/>
          <w:szCs w:val="24"/>
        </w:rPr>
        <w:t>二、项目周期：</w:t>
      </w:r>
      <w:r>
        <w:rPr>
          <w:rFonts w:ascii="仿宋" w:hAnsi="仿宋" w:eastAsia="仿宋"/>
          <w:sz w:val="24"/>
          <w:szCs w:val="24"/>
        </w:rPr>
        <w:t>12周</w:t>
      </w:r>
    </w:p>
    <w:p>
      <w:pPr>
        <w:spacing w:line="400" w:lineRule="exact"/>
        <w:rPr>
          <w:rFonts w:ascii="仿宋" w:hAnsi="仿宋" w:eastAsia="仿宋"/>
          <w:b/>
          <w:sz w:val="24"/>
          <w:szCs w:val="24"/>
        </w:rPr>
      </w:pPr>
      <w:r>
        <w:rPr>
          <w:rFonts w:ascii="仿宋" w:hAnsi="仿宋" w:eastAsia="仿宋"/>
          <w:b/>
          <w:sz w:val="24"/>
          <w:szCs w:val="24"/>
        </w:rPr>
        <w:t>三、涉及领域</w:t>
      </w:r>
    </w:p>
    <w:p>
      <w:pPr>
        <w:widowControl w:val="0"/>
        <w:spacing w:line="400" w:lineRule="exact"/>
        <w:ind w:firstLine="240" w:firstLineChars="1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人工智能、数据科学与分析（</w:t>
      </w:r>
      <w:r>
        <w:rPr>
          <w:rFonts w:ascii="仿宋" w:hAnsi="仿宋" w:eastAsia="仿宋"/>
          <w:b/>
          <w:bCs/>
          <w:color w:val="333333"/>
          <w:sz w:val="24"/>
          <w:szCs w:val="24"/>
          <w:shd w:val="clear" w:color="auto" w:fill="FFFFFF"/>
        </w:rPr>
        <w:t>墨尔本校区</w:t>
      </w:r>
      <w:r>
        <w:rPr>
          <w:rFonts w:ascii="仿宋" w:hAnsi="仿宋" w:eastAsia="仿宋"/>
          <w:sz w:val="24"/>
          <w:szCs w:val="24"/>
        </w:rPr>
        <w:t>）</w:t>
      </w:r>
    </w:p>
    <w:p>
      <w:pPr>
        <w:widowControl w:val="0"/>
        <w:spacing w:line="400" w:lineRule="exact"/>
        <w:ind w:firstLine="240" w:firstLineChars="1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互联网（</w:t>
      </w:r>
      <w:r>
        <w:rPr>
          <w:rFonts w:ascii="仿宋" w:hAnsi="仿宋" w:eastAsia="仿宋"/>
          <w:b/>
          <w:bCs/>
          <w:color w:val="333333"/>
          <w:sz w:val="24"/>
          <w:szCs w:val="24"/>
          <w:shd w:val="clear" w:color="auto" w:fill="FFFFFF"/>
        </w:rPr>
        <w:t>墨尔本校区</w:t>
      </w:r>
      <w:r>
        <w:rPr>
          <w:rFonts w:ascii="仿宋" w:hAnsi="仿宋" w:eastAsia="仿宋"/>
          <w:sz w:val="24"/>
          <w:szCs w:val="24"/>
        </w:rPr>
        <w:t>）</w:t>
      </w:r>
    </w:p>
    <w:p>
      <w:pPr>
        <w:widowControl w:val="0"/>
        <w:spacing w:line="400" w:lineRule="exact"/>
        <w:ind w:firstLine="240" w:firstLineChars="1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人机交互及可视化（</w:t>
      </w:r>
      <w:r>
        <w:rPr>
          <w:rFonts w:ascii="仿宋" w:hAnsi="仿宋" w:eastAsia="仿宋"/>
          <w:b/>
          <w:bCs/>
          <w:color w:val="333333"/>
          <w:sz w:val="24"/>
          <w:szCs w:val="24"/>
          <w:shd w:val="clear" w:color="auto" w:fill="FFFFFF"/>
        </w:rPr>
        <w:t>墨尔本校区</w:t>
      </w:r>
      <w:r>
        <w:rPr>
          <w:rFonts w:ascii="仿宋" w:hAnsi="仿宋" w:eastAsia="仿宋"/>
          <w:sz w:val="24"/>
          <w:szCs w:val="24"/>
        </w:rPr>
        <w:t>）</w:t>
      </w:r>
    </w:p>
    <w:p>
      <w:pPr>
        <w:widowControl w:val="0"/>
        <w:spacing w:line="400" w:lineRule="exact"/>
        <w:ind w:firstLine="240" w:firstLineChars="1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智慧联网（</w:t>
      </w:r>
      <w:r>
        <w:rPr>
          <w:rFonts w:ascii="仿宋" w:hAnsi="仿宋" w:eastAsia="仿宋"/>
          <w:b/>
          <w:bCs/>
          <w:color w:val="333333"/>
          <w:sz w:val="24"/>
          <w:szCs w:val="24"/>
          <w:shd w:val="clear" w:color="auto" w:fill="FFFFFF"/>
        </w:rPr>
        <w:t>墨尔本校区</w:t>
      </w:r>
      <w:r>
        <w:rPr>
          <w:rFonts w:ascii="仿宋" w:hAnsi="仿宋" w:eastAsia="仿宋"/>
          <w:sz w:val="24"/>
          <w:szCs w:val="24"/>
        </w:rPr>
        <w:t>）</w:t>
      </w:r>
    </w:p>
    <w:p>
      <w:pPr>
        <w:spacing w:line="400" w:lineRule="exact"/>
        <w:rPr>
          <w:rFonts w:ascii="仿宋" w:hAnsi="仿宋" w:eastAsia="仿宋"/>
          <w:b/>
          <w:sz w:val="24"/>
          <w:szCs w:val="24"/>
        </w:rPr>
      </w:pPr>
      <w:r>
        <w:rPr>
          <w:rFonts w:ascii="仿宋" w:hAnsi="仿宋" w:eastAsia="仿宋"/>
          <w:b/>
          <w:sz w:val="24"/>
          <w:szCs w:val="24"/>
        </w:rPr>
        <w:t>四、项目安排</w:t>
      </w:r>
    </w:p>
    <w:p>
      <w:pPr>
        <w:widowControl w:val="0"/>
        <w:spacing w:line="400" w:lineRule="exact"/>
        <w:ind w:firstLine="240" w:firstLineChars="1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工作坊（共16小时）</w:t>
      </w:r>
    </w:p>
    <w:p>
      <w:pPr>
        <w:pStyle w:val="48"/>
        <w:widowControl w:val="0"/>
        <w:spacing w:line="400" w:lineRule="exact"/>
        <w:ind w:left="420"/>
        <w:rPr>
          <w:rFonts w:ascii="仿宋" w:hAnsi="仿宋" w:eastAsia="仿宋"/>
          <w:sz w:val="24"/>
          <w:szCs w:val="24"/>
        </w:rPr>
      </w:pPr>
      <w:r>
        <w:rPr>
          <w:rFonts w:ascii="仿宋" w:hAnsi="仿宋" w:eastAsia="仿宋"/>
          <w:sz w:val="24"/>
          <w:szCs w:val="24"/>
        </w:rPr>
        <w:t>每个研究领域在前两周有8个小时的研讨会</w:t>
      </w:r>
    </w:p>
    <w:p>
      <w:pPr>
        <w:widowControl w:val="0"/>
        <w:spacing w:line="400" w:lineRule="exact"/>
        <w:ind w:firstLine="240" w:firstLineChars="1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研究项目（每周或每两周与导师开一次例会）</w:t>
      </w:r>
    </w:p>
    <w:p>
      <w:pPr>
        <w:pStyle w:val="48"/>
        <w:widowControl w:val="0"/>
        <w:spacing w:line="400" w:lineRule="exact"/>
        <w:ind w:left="420"/>
        <w:rPr>
          <w:rFonts w:ascii="仿宋" w:hAnsi="仿宋" w:eastAsia="仿宋"/>
          <w:sz w:val="24"/>
          <w:szCs w:val="24"/>
        </w:rPr>
      </w:pPr>
      <w:r>
        <w:rPr>
          <w:rFonts w:ascii="仿宋" w:hAnsi="仿宋" w:eastAsia="仿宋"/>
          <w:sz w:val="24"/>
          <w:szCs w:val="24"/>
        </w:rPr>
        <w:t>学生将与导师一起进行项目研究</w:t>
      </w:r>
    </w:p>
    <w:p>
      <w:pPr>
        <w:widowControl w:val="0"/>
        <w:spacing w:line="400" w:lineRule="exact"/>
        <w:ind w:firstLine="240" w:firstLineChars="1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报告（7,000字附件报告）</w:t>
      </w:r>
    </w:p>
    <w:p>
      <w:pPr>
        <w:pStyle w:val="48"/>
        <w:widowControl w:val="0"/>
        <w:spacing w:line="400" w:lineRule="exact"/>
        <w:ind w:left="420"/>
        <w:rPr>
          <w:rFonts w:ascii="仿宋" w:hAnsi="仿宋" w:eastAsia="仿宋"/>
          <w:sz w:val="24"/>
          <w:szCs w:val="24"/>
        </w:rPr>
      </w:pPr>
      <w:r>
        <w:rPr>
          <w:rFonts w:ascii="仿宋" w:hAnsi="仿宋" w:eastAsia="仿宋"/>
          <w:sz w:val="24"/>
          <w:szCs w:val="24"/>
        </w:rPr>
        <w:t>学生需要在第12周结束前提交最终报告</w:t>
      </w:r>
    </w:p>
    <w:p>
      <w:pPr>
        <w:spacing w:line="400" w:lineRule="exact"/>
        <w:rPr>
          <w:rFonts w:ascii="仿宋" w:hAnsi="仿宋" w:eastAsia="仿宋"/>
          <w:b/>
          <w:sz w:val="24"/>
          <w:szCs w:val="24"/>
        </w:rPr>
      </w:pPr>
      <w:r>
        <w:rPr>
          <w:rFonts w:ascii="仿宋" w:hAnsi="仿宋" w:eastAsia="仿宋"/>
          <w:b/>
          <w:sz w:val="24"/>
          <w:szCs w:val="24"/>
        </w:rPr>
        <w:t>五、项目特色</w:t>
      </w:r>
    </w:p>
    <w:p>
      <w:pPr>
        <w:spacing w:line="400" w:lineRule="exact"/>
        <w:ind w:firstLine="480" w:firstLineChars="200"/>
        <w:rPr>
          <w:rFonts w:ascii="仿宋" w:hAnsi="仿宋" w:eastAsia="仿宋"/>
          <w:sz w:val="24"/>
          <w:szCs w:val="24"/>
        </w:rPr>
      </w:pPr>
      <w:r>
        <w:rPr>
          <w:rFonts w:ascii="仿宋" w:hAnsi="仿宋" w:eastAsia="仿宋"/>
          <w:sz w:val="24"/>
          <w:szCs w:val="24"/>
        </w:rPr>
        <w:t>学生将：了解澳大利亚的政治、社会、经济基础</w:t>
      </w:r>
      <w:r>
        <w:rPr>
          <w:rFonts w:hint="eastAsia" w:ascii="仿宋" w:hAnsi="仿宋" w:eastAsia="仿宋"/>
          <w:sz w:val="24"/>
          <w:szCs w:val="24"/>
        </w:rPr>
        <w:t>；</w:t>
      </w:r>
      <w:r>
        <w:rPr>
          <w:rFonts w:ascii="仿宋" w:hAnsi="仿宋" w:eastAsia="仿宋"/>
          <w:sz w:val="24"/>
          <w:szCs w:val="24"/>
        </w:rPr>
        <w:t>建立在计算机科学和IT领域内开展项目研究的信心和能力</w:t>
      </w:r>
      <w:r>
        <w:rPr>
          <w:rFonts w:hint="eastAsia" w:ascii="仿宋" w:hAnsi="仿宋" w:eastAsia="仿宋"/>
          <w:sz w:val="24"/>
          <w:szCs w:val="24"/>
        </w:rPr>
        <w:t>；</w:t>
      </w:r>
      <w:r>
        <w:rPr>
          <w:rFonts w:ascii="仿宋" w:hAnsi="仿宋" w:eastAsia="仿宋"/>
          <w:sz w:val="24"/>
          <w:szCs w:val="24"/>
        </w:rPr>
        <w:t>获得拉筹伯大学的正式结业证书</w:t>
      </w:r>
      <w:r>
        <w:rPr>
          <w:rFonts w:hint="eastAsia" w:ascii="仿宋" w:hAnsi="仿宋" w:eastAsia="仿宋"/>
          <w:sz w:val="24"/>
          <w:szCs w:val="24"/>
        </w:rPr>
        <w:t>；</w:t>
      </w:r>
      <w:r>
        <w:rPr>
          <w:rFonts w:ascii="仿宋" w:hAnsi="仿宋" w:eastAsia="仿宋"/>
          <w:sz w:val="24"/>
          <w:szCs w:val="24"/>
        </w:rPr>
        <w:t>来自海外具有较强动手、研究能力的应届毕业生和研究生，有望进一步提高其研究能力</w:t>
      </w:r>
    </w:p>
    <w:p>
      <w:pPr>
        <w:spacing w:line="400" w:lineRule="exact"/>
        <w:rPr>
          <w:rFonts w:ascii="仿宋" w:hAnsi="仿宋" w:eastAsia="仿宋"/>
          <w:b/>
          <w:sz w:val="24"/>
          <w:szCs w:val="24"/>
        </w:rPr>
      </w:pPr>
      <w:r>
        <w:rPr>
          <w:rFonts w:ascii="仿宋" w:hAnsi="仿宋" w:eastAsia="仿宋"/>
          <w:b/>
          <w:sz w:val="24"/>
          <w:szCs w:val="24"/>
        </w:rPr>
        <w:t>六、项目费用</w:t>
      </w:r>
    </w:p>
    <w:p>
      <w:pPr>
        <w:spacing w:line="400" w:lineRule="exact"/>
        <w:ind w:firstLine="480" w:firstLineChars="200"/>
        <w:rPr>
          <w:rFonts w:ascii="仿宋" w:hAnsi="仿宋" w:eastAsia="仿宋"/>
          <w:b/>
          <w:sz w:val="24"/>
          <w:szCs w:val="24"/>
        </w:rPr>
      </w:pPr>
      <w:r>
        <w:rPr>
          <w:rFonts w:ascii="仿宋" w:hAnsi="仿宋" w:eastAsia="仿宋"/>
          <w:sz w:val="24"/>
          <w:szCs w:val="24"/>
        </w:rPr>
        <w:t>课程费用为5,000澳元。 如果学生寻求后勤方面的帮助（例如住宿，交通），需安排5,000欧元的额外费用，其中包括3-4星级酒店、双人房、机场接送服务、早餐。</w:t>
      </w:r>
    </w:p>
    <w:p>
      <w:pPr>
        <w:spacing w:line="400" w:lineRule="exact"/>
        <w:ind w:firstLine="240" w:firstLineChars="100"/>
        <w:rPr>
          <w:rFonts w:ascii="仿宋" w:hAnsi="仿宋" w:eastAsia="仿宋"/>
          <w:sz w:val="24"/>
          <w:szCs w:val="24"/>
        </w:rPr>
      </w:pPr>
      <w:r>
        <w:rPr>
          <w:rFonts w:ascii="仿宋" w:hAnsi="仿宋" w:eastAsia="仿宋"/>
          <w:sz w:val="24"/>
          <w:szCs w:val="24"/>
        </w:rPr>
        <w:t>*所有费用均基于酒店双人房，单人住宿将加收附加费。</w:t>
      </w:r>
    </w:p>
    <w:p>
      <w:pPr>
        <w:spacing w:line="400" w:lineRule="exact"/>
        <w:ind w:firstLine="240" w:firstLineChars="100"/>
        <w:rPr>
          <w:rFonts w:ascii="仿宋" w:hAnsi="仿宋" w:eastAsia="仿宋"/>
          <w:sz w:val="24"/>
          <w:szCs w:val="24"/>
        </w:rPr>
      </w:pPr>
      <w:r>
        <w:rPr>
          <w:rFonts w:ascii="仿宋" w:hAnsi="仿宋" w:eastAsia="仿宋"/>
          <w:sz w:val="24"/>
          <w:szCs w:val="24"/>
        </w:rPr>
        <w:t>费用按每组10人计算，不包括国际航班、护照和签证申请费、个人费用、电信费、保险、已付费的酒店客房服务以及其他未列出的费用。</w:t>
      </w:r>
    </w:p>
    <w:p>
      <w:pPr>
        <w:rPr>
          <w:rFonts w:ascii="方正大标宋简体" w:hAnsi="仿宋" w:eastAsia="方正大标宋简体"/>
          <w:b w:val="0"/>
          <w:sz w:val="30"/>
          <w:szCs w:val="21"/>
        </w:rPr>
      </w:pPr>
      <w:bookmarkStart w:id="43" w:name="_Toc26517312"/>
      <w:bookmarkStart w:id="44" w:name="_Toc71373661"/>
      <w:r>
        <w:rPr>
          <w:rFonts w:ascii="方正大标宋简体" w:hAnsi="仿宋" w:eastAsia="方正大标宋简体"/>
          <w:b w:val="0"/>
          <w:sz w:val="30"/>
          <w:szCs w:val="21"/>
        </w:rPr>
        <w:br w:type="page"/>
      </w:r>
    </w:p>
    <w:p>
      <w:pPr>
        <w:pStyle w:val="2"/>
        <w:rPr>
          <w:rFonts w:ascii="方正大标宋简体" w:hAnsi="仿宋" w:eastAsia="方正大标宋简体"/>
          <w:b w:val="0"/>
          <w:sz w:val="30"/>
          <w:szCs w:val="21"/>
        </w:rPr>
      </w:pPr>
      <w:r>
        <w:rPr>
          <w:rFonts w:ascii="方正大标宋简体" w:hAnsi="仿宋" w:eastAsia="方正大标宋简体"/>
          <w:b w:val="0"/>
          <w:sz w:val="30"/>
          <w:szCs w:val="21"/>
        </w:rPr>
        <w:t>双学位项目</w:t>
      </w:r>
      <w:bookmarkEnd w:id="43"/>
      <w:bookmarkEnd w:id="44"/>
    </w:p>
    <w:p>
      <w:pPr>
        <w:pStyle w:val="3"/>
      </w:pPr>
      <w:bookmarkStart w:id="45" w:name="_Toc71373662"/>
      <w:r>
        <w:t>中国教育国际交流协会1+2+1双学位项目</w:t>
      </w:r>
      <w:bookmarkEnd w:id="45"/>
    </w:p>
    <w:p>
      <w:pPr>
        <w:pStyle w:val="53"/>
        <w:spacing w:line="400" w:lineRule="exact"/>
        <w:ind w:firstLine="420"/>
        <w:rPr>
          <w:rFonts w:ascii="仿宋" w:hAnsi="仿宋" w:eastAsia="仿宋"/>
          <w:sz w:val="24"/>
          <w:szCs w:val="24"/>
        </w:rPr>
      </w:pPr>
      <w:r>
        <w:rPr>
          <w:rFonts w:ascii="仿宋" w:hAnsi="仿宋" w:eastAsia="仿宋"/>
          <w:sz w:val="24"/>
          <w:szCs w:val="24"/>
        </w:rPr>
        <w:t>《中美人才培养计划》121双学位项目是教育部所属中国教育国际交流协会（CEAIE）、中教国际教育交流中心（CCIEE）和美国州立大学于学院协会（AASCU）共同管理的新型中美高等教育双向交流与合作项目。项目旨在通过创新人才培养模式，培养国际创新型人才。截至目前，共有160所中美大学参加项目，其中中方大学122所，美方大学38所。</w:t>
      </w:r>
    </w:p>
    <w:p>
      <w:pPr>
        <w:pStyle w:val="53"/>
        <w:spacing w:line="400" w:lineRule="exact"/>
        <w:ind w:firstLine="482" w:firstLineChars="200"/>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w:t>
      </w:r>
      <w:r>
        <w:rPr>
          <w:rFonts w:ascii="仿宋" w:hAnsi="仿宋" w:eastAsia="仿宋"/>
          <w:b/>
          <w:sz w:val="24"/>
          <w:szCs w:val="24"/>
        </w:rPr>
        <w:t>项目类型</w:t>
      </w:r>
    </w:p>
    <w:p>
      <w:pPr>
        <w:pStyle w:val="53"/>
        <w:spacing w:line="400" w:lineRule="exact"/>
        <w:ind w:firstLine="420"/>
        <w:rPr>
          <w:rFonts w:ascii="仿宋" w:hAnsi="仿宋" w:eastAsia="仿宋"/>
          <w:sz w:val="24"/>
          <w:szCs w:val="24"/>
        </w:rPr>
      </w:pPr>
      <w:r>
        <w:rPr>
          <w:rFonts w:ascii="仿宋" w:hAnsi="仿宋" w:eastAsia="仿宋"/>
          <w:sz w:val="24"/>
          <w:szCs w:val="24"/>
        </w:rPr>
        <w:t>《中美人才培养计划》121双学位项目分为两部分：本科生部分和硕士研究生部分。</w:t>
      </w:r>
    </w:p>
    <w:p>
      <w:pPr>
        <w:pStyle w:val="53"/>
        <w:spacing w:line="400" w:lineRule="exact"/>
        <w:rPr>
          <w:rFonts w:ascii="仿宋" w:hAnsi="仿宋" w:eastAsia="仿宋"/>
          <w:sz w:val="24"/>
          <w:szCs w:val="24"/>
        </w:rPr>
      </w:pPr>
      <w:r>
        <w:rPr>
          <w:rFonts w:ascii="仿宋" w:hAnsi="仿宋" w:eastAsia="仿宋"/>
          <w:sz w:val="24"/>
          <w:szCs w:val="24"/>
        </w:rPr>
        <w:t>（1）本科生部分</w:t>
      </w:r>
    </w:p>
    <w:p>
      <w:pPr>
        <w:pStyle w:val="53"/>
        <w:spacing w:line="400" w:lineRule="exact"/>
        <w:ind w:firstLine="420"/>
        <w:rPr>
          <w:rFonts w:ascii="仿宋" w:hAnsi="仿宋" w:eastAsia="仿宋"/>
          <w:sz w:val="24"/>
          <w:szCs w:val="24"/>
        </w:rPr>
      </w:pPr>
      <w:r>
        <w:rPr>
          <w:rFonts w:ascii="仿宋" w:hAnsi="仿宋" w:eastAsia="仿宋"/>
          <w:sz w:val="24"/>
          <w:szCs w:val="24"/>
        </w:rPr>
        <w:t>从参加该计划的中方大学中选拔本科低年级学生，到参加该计划的美方大学学习两年课程，然后返回中方大学完成剩余课程，学生可在四年内同时获得中美大学本科毕业证书和学士学位；</w:t>
      </w:r>
    </w:p>
    <w:p>
      <w:pPr>
        <w:pStyle w:val="53"/>
        <w:spacing w:line="400" w:lineRule="exact"/>
        <w:rPr>
          <w:rFonts w:ascii="仿宋" w:hAnsi="仿宋" w:eastAsia="仿宋"/>
          <w:sz w:val="24"/>
          <w:szCs w:val="24"/>
        </w:rPr>
      </w:pPr>
      <w:r>
        <w:rPr>
          <w:rFonts w:ascii="仿宋" w:hAnsi="仿宋" w:eastAsia="仿宋"/>
          <w:sz w:val="24"/>
          <w:szCs w:val="24"/>
        </w:rPr>
        <w:t>（2）硕士研究生部分</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直接从参加该计划的中方大学中选拔硕士研究生一年级学生，到参加该计划的美方大学学习约3个学期，然后返回中方大学完成毕业论文，学生可在三年内同时获得中美大学研究生毕业证书和硕士学位。</w:t>
      </w:r>
    </w:p>
    <w:p>
      <w:pPr>
        <w:pStyle w:val="53"/>
        <w:spacing w:line="400" w:lineRule="exact"/>
        <w:ind w:firstLine="482" w:firstLineChars="200"/>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w:t>
      </w:r>
      <w:r>
        <w:rPr>
          <w:rFonts w:ascii="仿宋" w:hAnsi="仿宋" w:eastAsia="仿宋"/>
          <w:b/>
          <w:sz w:val="24"/>
          <w:szCs w:val="24"/>
        </w:rPr>
        <w:t>申请条件</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（1）在校本科或研究生一年级学生均可申请，多数美方大学要求申请学生第一学期平均成绩达到70分以上，本科二年级学生经所在学院同意也可申请；研究生申请学生大学本科阶段及研究生阶段成绩良好；</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（2）申请学生英语成绩良好；</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（3）身体健康，有良好的学习习惯，较强的独立生活及新环境适应能力，无不良嗜好；有一定的经济能力，愿意遵守项目的相关规定。</w:t>
      </w:r>
    </w:p>
    <w:p>
      <w:pPr>
        <w:pStyle w:val="53"/>
        <w:spacing w:line="400" w:lineRule="exact"/>
        <w:ind w:firstLine="482" w:firstLineChars="200"/>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项目费用</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赴境外学习的学费以美方大学实际的收费为准，可参照项目报名通知的相关文件。</w:t>
      </w:r>
    </w:p>
    <w:p>
      <w:pPr>
        <w:pStyle w:val="53"/>
        <w:spacing w:line="400" w:lineRule="exact"/>
        <w:ind w:firstLine="482" w:firstLineChars="200"/>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报名时间</w:t>
      </w:r>
    </w:p>
    <w:p>
      <w:pPr>
        <w:pStyle w:val="53"/>
        <w:spacing w:line="400" w:lineRule="exact"/>
        <w:ind w:firstLine="480" w:firstLineChars="200"/>
        <w:rPr>
          <w:rFonts w:ascii="仿宋" w:hAnsi="仿宋" w:eastAsia="仿宋"/>
          <w:sz w:val="24"/>
          <w:szCs w:val="24"/>
        </w:rPr>
      </w:pPr>
      <w:r>
        <w:rPr>
          <w:rFonts w:ascii="仿宋" w:hAnsi="仿宋" w:eastAsia="仿宋"/>
          <w:sz w:val="24"/>
          <w:szCs w:val="24"/>
        </w:rPr>
        <w:t>项目报名时间一般在每年的上半年，下半年赴美方大学学习。</w:t>
      </w:r>
    </w:p>
    <w:p>
      <w:pPr>
        <w:spacing w:line="400" w:lineRule="exact"/>
        <w:rPr>
          <w:rFonts w:ascii="仿宋" w:hAnsi="仿宋" w:eastAsia="仿宋"/>
          <w:sz w:val="24"/>
          <w:szCs w:val="24"/>
        </w:rPr>
      </w:pPr>
      <w:r>
        <w:rPr>
          <w:rFonts w:ascii="仿宋" w:hAnsi="仿宋" w:eastAsia="仿宋"/>
          <w:sz w:val="24"/>
          <w:szCs w:val="24"/>
        </w:rPr>
        <w:br w:type="page"/>
      </w:r>
    </w:p>
    <w:p>
      <w:pPr>
        <w:pStyle w:val="3"/>
      </w:pPr>
      <w:bookmarkStart w:id="46" w:name="_Toc71373663"/>
      <w:r>
        <w:t>南京信息工程大学-英国曼彻斯特大学2+2项目</w:t>
      </w:r>
      <w:bookmarkEnd w:id="46"/>
    </w:p>
    <w:p>
      <w:pPr>
        <w:widowControl w:val="0"/>
        <w:spacing w:line="400" w:lineRule="exact"/>
        <w:rPr>
          <w:rFonts w:ascii="仿宋" w:hAnsi="仿宋" w:eastAsia="仿宋"/>
          <w:b/>
          <w:sz w:val="24"/>
          <w:szCs w:val="24"/>
        </w:rPr>
      </w:pPr>
      <w:r>
        <w:rPr>
          <w:rFonts w:ascii="仿宋" w:hAnsi="仿宋" w:eastAsia="仿宋"/>
          <w:b/>
          <w:sz w:val="24"/>
          <w:szCs w:val="24"/>
        </w:rPr>
        <w:t>一、学校简介</w:t>
      </w:r>
    </w:p>
    <w:p>
      <w:pPr>
        <w:widowControl w:val="0"/>
        <w:spacing w:line="400" w:lineRule="exact"/>
        <w:ind w:firstLine="480" w:firstLineChars="200"/>
        <w:rPr>
          <w:rFonts w:ascii="仿宋" w:hAnsi="仿宋" w:eastAsia="仿宋"/>
          <w:sz w:val="24"/>
          <w:szCs w:val="24"/>
        </w:rPr>
      </w:pPr>
      <w:r>
        <w:rPr>
          <w:rFonts w:ascii="仿宋" w:hAnsi="仿宋" w:eastAsia="仿宋"/>
          <w:sz w:val="24"/>
          <w:szCs w:val="24"/>
        </w:rPr>
        <w:t>曼彻斯特大学（The University of Manchester），英国大学中世界排名最高的八大最著名学府之一，世界50强顶尖名校，历年最高世界排名为全球第26名，英国著名的六所“红砖大学”之首，英国“常春藤联盟”罗素大学集团的创始成员之一，始建于1824年，位于英格兰第二繁华城市曼彻斯特。</w:t>
      </w:r>
    </w:p>
    <w:p>
      <w:pPr>
        <w:widowControl w:val="0"/>
        <w:spacing w:line="400" w:lineRule="exact"/>
        <w:rPr>
          <w:rFonts w:ascii="仿宋" w:hAnsi="仿宋" w:eastAsia="仿宋"/>
          <w:b/>
          <w:sz w:val="24"/>
          <w:szCs w:val="24"/>
        </w:rPr>
      </w:pPr>
      <w:r>
        <w:rPr>
          <w:rFonts w:ascii="仿宋" w:hAnsi="仿宋" w:eastAsia="仿宋"/>
          <w:b/>
          <w:sz w:val="24"/>
          <w:szCs w:val="24"/>
        </w:rPr>
        <w:t>二、曼大地球与环境科学学院简介</w:t>
      </w:r>
    </w:p>
    <w:p>
      <w:pPr>
        <w:widowControl w:val="0"/>
        <w:spacing w:line="400" w:lineRule="exact"/>
        <w:rPr>
          <w:rFonts w:ascii="仿宋" w:hAnsi="仿宋" w:eastAsia="仿宋"/>
          <w:sz w:val="24"/>
          <w:szCs w:val="24"/>
        </w:rPr>
      </w:pPr>
      <w:r>
        <w:rPr>
          <w:rFonts w:ascii="仿宋" w:hAnsi="仿宋" w:eastAsia="仿宋"/>
          <w:sz w:val="24"/>
          <w:szCs w:val="24"/>
        </w:rPr>
        <w:t xml:space="preserve">   曼大地球与环境科学学院成立于2016年；其出色的教学水平、令人兴奋的专业（可在国内外进行实地考察）、令人惊叹的科研研究设施支持以及才华横溢的学生，均被世人所称赞。地球环境科学是我们星球未来不可或缺的一部分，其毕业的学生有着出色的就业前景，并对周围的世界有更深入的了解。</w:t>
      </w:r>
    </w:p>
    <w:p>
      <w:pPr>
        <w:widowControl w:val="0"/>
        <w:spacing w:line="400" w:lineRule="exact"/>
        <w:rPr>
          <w:rFonts w:ascii="仿宋" w:hAnsi="仿宋" w:eastAsia="仿宋"/>
          <w:b/>
          <w:sz w:val="24"/>
          <w:szCs w:val="24"/>
        </w:rPr>
      </w:pPr>
      <w:r>
        <w:rPr>
          <w:rFonts w:ascii="仿宋" w:hAnsi="仿宋" w:eastAsia="仿宋"/>
          <w:b/>
          <w:sz w:val="24"/>
          <w:szCs w:val="24"/>
        </w:rPr>
        <w:t>三、项目内容</w:t>
      </w:r>
    </w:p>
    <w:p>
      <w:pPr>
        <w:widowControl w:val="0"/>
        <w:spacing w:line="400" w:lineRule="exact"/>
        <w:ind w:firstLine="480" w:firstLineChars="200"/>
        <w:rPr>
          <w:rFonts w:ascii="仿宋" w:hAnsi="仿宋" w:eastAsia="仿宋"/>
          <w:sz w:val="24"/>
          <w:szCs w:val="24"/>
        </w:rPr>
      </w:pPr>
      <w:r>
        <w:rPr>
          <w:rFonts w:ascii="仿宋" w:hAnsi="仿宋" w:eastAsia="仿宋"/>
          <w:sz w:val="24"/>
          <w:szCs w:val="24"/>
        </w:rPr>
        <w:t>南信大大气科学学院（及大气科学类相关学院）或环境科学与工程学院已修完2年学士学位课程并取得相应学分的学生，可分别进入曼大地球与环境科学学院攻读大气方向或一般方向剩下两年课程，顺利完成2年学业者，可获得曼大环境科学学士学位及南信大学士学位</w:t>
      </w:r>
    </w:p>
    <w:p>
      <w:pPr>
        <w:widowControl w:val="0"/>
        <w:spacing w:line="400" w:lineRule="exact"/>
        <w:rPr>
          <w:rFonts w:ascii="仿宋" w:hAnsi="仿宋" w:eastAsia="仿宋"/>
          <w:b/>
          <w:sz w:val="24"/>
          <w:szCs w:val="24"/>
        </w:rPr>
      </w:pPr>
      <w:r>
        <w:rPr>
          <w:rFonts w:ascii="仿宋" w:hAnsi="仿宋" w:eastAsia="仿宋"/>
          <w:b/>
          <w:sz w:val="24"/>
          <w:szCs w:val="24"/>
        </w:rPr>
        <w:t>四、选拔条件：</w:t>
      </w:r>
    </w:p>
    <w:p>
      <w:pPr>
        <w:widowControl w:val="0"/>
        <w:numPr>
          <w:ilvl w:val="0"/>
          <w:numId w:val="13"/>
        </w:numPr>
        <w:spacing w:line="400" w:lineRule="exact"/>
        <w:rPr>
          <w:rFonts w:ascii="仿宋" w:hAnsi="仿宋" w:eastAsia="仿宋"/>
          <w:sz w:val="24"/>
          <w:szCs w:val="24"/>
        </w:rPr>
      </w:pPr>
      <w:r>
        <w:rPr>
          <w:rFonts w:ascii="仿宋" w:hAnsi="仿宋" w:eastAsia="仿宋"/>
          <w:sz w:val="24"/>
          <w:szCs w:val="24"/>
        </w:rPr>
        <w:t>大气科学学院、大气物理、应用气象等大气科学类相关学院、环境科学与工程学院二年级学生；</w:t>
      </w:r>
    </w:p>
    <w:p>
      <w:pPr>
        <w:widowControl w:val="0"/>
        <w:numPr>
          <w:ilvl w:val="0"/>
          <w:numId w:val="13"/>
        </w:numPr>
        <w:spacing w:line="400" w:lineRule="exact"/>
        <w:rPr>
          <w:rFonts w:ascii="仿宋" w:hAnsi="仿宋" w:eastAsia="仿宋"/>
          <w:sz w:val="24"/>
          <w:szCs w:val="24"/>
        </w:rPr>
      </w:pPr>
      <w:r>
        <w:rPr>
          <w:rFonts w:ascii="仿宋" w:hAnsi="仿宋" w:eastAsia="仿宋"/>
          <w:sz w:val="24"/>
          <w:szCs w:val="24"/>
        </w:rPr>
        <w:t>英语雅思成绩6.5分及以上；</w:t>
      </w:r>
    </w:p>
    <w:p>
      <w:pPr>
        <w:widowControl w:val="0"/>
        <w:numPr>
          <w:ilvl w:val="0"/>
          <w:numId w:val="13"/>
        </w:numPr>
        <w:spacing w:line="400" w:lineRule="exact"/>
        <w:rPr>
          <w:rFonts w:ascii="仿宋" w:hAnsi="仿宋" w:eastAsia="仿宋"/>
          <w:sz w:val="24"/>
          <w:szCs w:val="24"/>
        </w:rPr>
      </w:pPr>
      <w:r>
        <w:rPr>
          <w:rFonts w:ascii="仿宋" w:hAnsi="仿宋" w:eastAsia="仿宋"/>
          <w:sz w:val="24"/>
          <w:szCs w:val="24"/>
        </w:rPr>
        <w:t>在南信大的第三学期期末，学科专业课程整体达78分；</w:t>
      </w:r>
    </w:p>
    <w:p>
      <w:pPr>
        <w:widowControl w:val="0"/>
        <w:numPr>
          <w:ilvl w:val="0"/>
          <w:numId w:val="13"/>
        </w:numPr>
        <w:spacing w:line="400" w:lineRule="exact"/>
        <w:rPr>
          <w:rFonts w:ascii="仿宋" w:hAnsi="仿宋" w:eastAsia="仿宋"/>
          <w:sz w:val="24"/>
          <w:szCs w:val="24"/>
        </w:rPr>
      </w:pPr>
      <w:r>
        <w:rPr>
          <w:rFonts w:ascii="仿宋" w:hAnsi="仿宋" w:eastAsia="仿宋"/>
          <w:sz w:val="24"/>
          <w:szCs w:val="24"/>
        </w:rPr>
        <w:t>在接受地球环境科学学院的学术人员面试时，应达到曼大可接受的标准。</w:t>
      </w:r>
    </w:p>
    <w:p>
      <w:pPr>
        <w:widowControl w:val="0"/>
        <w:spacing w:line="400" w:lineRule="exact"/>
        <w:rPr>
          <w:rFonts w:ascii="仿宋" w:hAnsi="仿宋" w:eastAsia="仿宋"/>
          <w:b/>
          <w:sz w:val="24"/>
          <w:szCs w:val="24"/>
        </w:rPr>
      </w:pPr>
      <w:r>
        <w:rPr>
          <w:rFonts w:ascii="仿宋" w:hAnsi="仿宋" w:eastAsia="仿宋"/>
          <w:b/>
          <w:sz w:val="24"/>
          <w:szCs w:val="24"/>
        </w:rPr>
        <w:t>五、费用说明：</w:t>
      </w:r>
    </w:p>
    <w:p>
      <w:pPr>
        <w:widowControl w:val="0"/>
        <w:spacing w:line="400" w:lineRule="exact"/>
        <w:rPr>
          <w:rFonts w:ascii="仿宋" w:hAnsi="仿宋" w:eastAsia="仿宋"/>
          <w:sz w:val="24"/>
          <w:szCs w:val="24"/>
        </w:rPr>
      </w:pPr>
      <w:r>
        <w:rPr>
          <w:rFonts w:ascii="仿宋" w:hAnsi="仿宋" w:eastAsia="仿宋"/>
          <w:sz w:val="24"/>
          <w:szCs w:val="24"/>
        </w:rPr>
        <w:t xml:space="preserve">在曼大交流期间，需向曼大支付海外学术标准学费（可享受相应优惠政策：按当年曼大注册学费的90%支付），具体学费金额在学生注册时可查，详情请访问曼大网站 </w:t>
      </w:r>
      <w:r>
        <w:fldChar w:fldCharType="begin"/>
      </w:r>
      <w:r>
        <w:instrText xml:space="preserve"> HYPERLINK "http://www.manchester.ac.uk" </w:instrText>
      </w:r>
      <w:r>
        <w:fldChar w:fldCharType="separate"/>
      </w:r>
      <w:r>
        <w:rPr>
          <w:rFonts w:ascii="仿宋" w:hAnsi="仿宋" w:eastAsia="仿宋"/>
          <w:sz w:val="24"/>
          <w:szCs w:val="24"/>
        </w:rPr>
        <w:t>www.manchester.ac.uk</w:t>
      </w:r>
      <w:r>
        <w:rPr>
          <w:rFonts w:ascii="仿宋" w:hAnsi="仿宋" w:eastAsia="仿宋"/>
          <w:sz w:val="24"/>
          <w:szCs w:val="24"/>
        </w:rPr>
        <w:fldChar w:fldCharType="end"/>
      </w:r>
    </w:p>
    <w:p>
      <w:pPr>
        <w:spacing w:line="400" w:lineRule="exact"/>
        <w:rPr>
          <w:rFonts w:ascii="仿宋" w:hAnsi="仿宋" w:eastAsia="仿宋"/>
          <w:sz w:val="24"/>
          <w:szCs w:val="24"/>
        </w:rPr>
      </w:pPr>
      <w:r>
        <w:rPr>
          <w:rFonts w:ascii="仿宋" w:hAnsi="仿宋" w:eastAsia="仿宋"/>
          <w:sz w:val="24"/>
          <w:szCs w:val="24"/>
        </w:rPr>
        <w:br w:type="page"/>
      </w:r>
    </w:p>
    <w:p>
      <w:pPr>
        <w:pStyle w:val="3"/>
      </w:pPr>
      <w:bookmarkStart w:id="47" w:name="_Toc71373664"/>
      <w:r>
        <w:t>南京信息工程大学-</w:t>
      </w:r>
      <w:r>
        <w:rPr>
          <w:rFonts w:hint="eastAsia"/>
        </w:rPr>
        <w:t>澳大利亚昆士兰</w:t>
      </w:r>
      <w:r>
        <w:t>大学2+2项目</w:t>
      </w:r>
      <w:bookmarkEnd w:id="47"/>
    </w:p>
    <w:p>
      <w:pPr>
        <w:widowControl w:val="0"/>
        <w:spacing w:line="400" w:lineRule="exact"/>
        <w:rPr>
          <w:rFonts w:ascii="仿宋" w:hAnsi="仿宋" w:eastAsia="仿宋"/>
          <w:b/>
          <w:sz w:val="24"/>
          <w:szCs w:val="24"/>
        </w:rPr>
      </w:pPr>
      <w:r>
        <w:rPr>
          <w:rFonts w:ascii="仿宋" w:hAnsi="仿宋" w:eastAsia="仿宋"/>
          <w:b/>
          <w:sz w:val="24"/>
          <w:szCs w:val="24"/>
        </w:rPr>
        <w:t>一、学校简介</w:t>
      </w:r>
    </w:p>
    <w:p>
      <w:pPr>
        <w:widowControl w:val="0"/>
        <w:spacing w:line="400" w:lineRule="exact"/>
        <w:ind w:firstLine="480" w:firstLineChars="200"/>
        <w:rPr>
          <w:rFonts w:ascii="仿宋" w:hAnsi="仿宋" w:eastAsia="仿宋"/>
          <w:sz w:val="24"/>
          <w:szCs w:val="24"/>
        </w:rPr>
      </w:pPr>
      <w:r>
        <w:rPr>
          <w:rFonts w:hint="eastAsia" w:ascii="仿宋" w:hAnsi="仿宋" w:eastAsia="仿宋"/>
          <w:sz w:val="24"/>
          <w:szCs w:val="24"/>
        </w:rPr>
        <w:t>昆士兰大学（The University of Queensland），是澳大利亚顶尖学府、常春藤名校联盟“八大名校”之一，在2017-2018 QS大学排名中位居世界第47位 ，US NEWS排名世界第45位 ，均处于世界排名前1%位置，稳居澳洲大学前三。</w:t>
      </w:r>
    </w:p>
    <w:p>
      <w:pPr>
        <w:widowControl w:val="0"/>
        <w:spacing w:line="400" w:lineRule="exact"/>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项目简介</w:t>
      </w:r>
    </w:p>
    <w:p>
      <w:pPr>
        <w:widowControl w:val="0"/>
        <w:spacing w:line="400" w:lineRule="exact"/>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依据我校与昆士兰大学签署的合作协议，学生第一、二学年在我校学习，第三、四学年赴昆士兰大学交流学习，两校学分互认。学制四年，完成学业，成绩合格，将获得我校及昆士兰大学各自颁发的学士学位以及我校颁发的本科毕业证书。</w:t>
      </w:r>
    </w:p>
    <w:p>
      <w:pPr>
        <w:widowControl w:val="0"/>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依据协议规定，与昆士兰大学合作专业为电气工程及其自动化专业、计算机科学与技术专业。 </w:t>
      </w:r>
    </w:p>
    <w:p>
      <w:pPr>
        <w:pStyle w:val="48"/>
        <w:widowControl w:val="0"/>
        <w:numPr>
          <w:ilvl w:val="0"/>
          <w:numId w:val="5"/>
        </w:numPr>
        <w:spacing w:line="400" w:lineRule="exact"/>
        <w:rPr>
          <w:rFonts w:ascii="仿宋" w:hAnsi="仿宋" w:eastAsia="仿宋"/>
          <w:b/>
          <w:sz w:val="24"/>
          <w:szCs w:val="24"/>
        </w:rPr>
      </w:pPr>
      <w:r>
        <w:rPr>
          <w:rFonts w:ascii="仿宋" w:hAnsi="仿宋" w:eastAsia="仿宋"/>
          <w:b/>
          <w:sz w:val="24"/>
          <w:szCs w:val="24"/>
        </w:rPr>
        <w:t>选拔条件：</w:t>
      </w:r>
    </w:p>
    <w:p>
      <w:pPr>
        <w:pStyle w:val="48"/>
        <w:widowControl w:val="0"/>
        <w:numPr>
          <w:ilvl w:val="0"/>
          <w:numId w:val="14"/>
        </w:numPr>
        <w:spacing w:line="400" w:lineRule="exact"/>
        <w:rPr>
          <w:rFonts w:ascii="仿宋" w:hAnsi="仿宋" w:eastAsia="仿宋"/>
          <w:sz w:val="24"/>
          <w:szCs w:val="24"/>
        </w:rPr>
      </w:pPr>
      <w:r>
        <w:rPr>
          <w:rFonts w:hint="eastAsia" w:ascii="仿宋" w:hAnsi="仿宋" w:eastAsia="仿宋"/>
          <w:sz w:val="24"/>
          <w:szCs w:val="24"/>
        </w:rPr>
        <w:t>计算机与软件学院、自动化学院及相关专业学院</w:t>
      </w:r>
      <w:r>
        <w:rPr>
          <w:rFonts w:ascii="仿宋" w:hAnsi="仿宋" w:eastAsia="仿宋"/>
          <w:sz w:val="24"/>
          <w:szCs w:val="24"/>
        </w:rPr>
        <w:t>二年级学生；</w:t>
      </w:r>
    </w:p>
    <w:p>
      <w:pPr>
        <w:pStyle w:val="48"/>
        <w:widowControl w:val="0"/>
        <w:numPr>
          <w:ilvl w:val="0"/>
          <w:numId w:val="14"/>
        </w:numPr>
        <w:spacing w:line="400" w:lineRule="exact"/>
        <w:rPr>
          <w:rFonts w:ascii="仿宋" w:hAnsi="仿宋" w:eastAsia="仿宋"/>
          <w:sz w:val="24"/>
          <w:szCs w:val="24"/>
        </w:rPr>
      </w:pPr>
      <w:r>
        <w:rPr>
          <w:rFonts w:hint="eastAsia" w:ascii="仿宋" w:hAnsi="仿宋" w:eastAsia="仿宋"/>
          <w:sz w:val="24"/>
          <w:szCs w:val="24"/>
        </w:rPr>
        <w:t>具备良好的英语能力，原则上要求</w:t>
      </w:r>
      <w:r>
        <w:rPr>
          <w:rFonts w:ascii="仿宋" w:hAnsi="仿宋" w:eastAsia="仿宋"/>
          <w:sz w:val="24"/>
          <w:szCs w:val="24"/>
        </w:rPr>
        <w:t>雅思成绩6.5分及以上；</w:t>
      </w:r>
    </w:p>
    <w:p>
      <w:pPr>
        <w:pStyle w:val="48"/>
        <w:widowControl w:val="0"/>
        <w:numPr>
          <w:ilvl w:val="0"/>
          <w:numId w:val="14"/>
        </w:numPr>
        <w:spacing w:line="400" w:lineRule="exact"/>
        <w:rPr>
          <w:rFonts w:ascii="仿宋" w:hAnsi="仿宋" w:eastAsia="仿宋"/>
          <w:sz w:val="24"/>
          <w:szCs w:val="24"/>
        </w:rPr>
      </w:pPr>
      <w:r>
        <w:rPr>
          <w:rFonts w:hint="eastAsia" w:ascii="仿宋" w:hAnsi="仿宋" w:eastAsia="仿宋"/>
          <w:sz w:val="24"/>
          <w:szCs w:val="24"/>
        </w:rPr>
        <w:t>学术水平良好，无挂科现象。</w:t>
      </w:r>
    </w:p>
    <w:p>
      <w:pPr>
        <w:widowControl w:val="0"/>
        <w:spacing w:line="400" w:lineRule="exact"/>
        <w:rPr>
          <w:rFonts w:ascii="仿宋" w:hAnsi="仿宋" w:eastAsia="仿宋"/>
          <w:b/>
          <w:sz w:val="24"/>
          <w:szCs w:val="24"/>
        </w:rPr>
      </w:pPr>
      <w:r>
        <w:rPr>
          <w:rFonts w:hint="eastAsia" w:ascii="仿宋" w:hAnsi="仿宋" w:eastAsia="仿宋"/>
          <w:sz w:val="24"/>
          <w:szCs w:val="24"/>
        </w:rPr>
        <w:t>四</w:t>
      </w:r>
      <w:r>
        <w:rPr>
          <w:rFonts w:ascii="仿宋" w:hAnsi="仿宋" w:eastAsia="仿宋"/>
          <w:b/>
          <w:sz w:val="24"/>
          <w:szCs w:val="24"/>
        </w:rPr>
        <w:t>、费用说明：</w:t>
      </w:r>
    </w:p>
    <w:p>
      <w:pPr>
        <w:widowControl w:val="0"/>
        <w:spacing w:line="400" w:lineRule="exact"/>
        <w:ind w:firstLine="480" w:firstLineChars="200"/>
        <w:rPr>
          <w:rFonts w:ascii="仿宋" w:hAnsi="仿宋" w:eastAsia="仿宋"/>
          <w:sz w:val="24"/>
          <w:szCs w:val="24"/>
        </w:rPr>
      </w:pPr>
      <w:r>
        <w:rPr>
          <w:rFonts w:ascii="仿宋" w:hAnsi="仿宋" w:eastAsia="仿宋"/>
          <w:sz w:val="24"/>
          <w:szCs w:val="24"/>
        </w:rPr>
        <w:t>在</w:t>
      </w:r>
      <w:r>
        <w:rPr>
          <w:rFonts w:hint="eastAsia" w:ascii="仿宋" w:hAnsi="仿宋" w:eastAsia="仿宋"/>
          <w:sz w:val="24"/>
          <w:szCs w:val="24"/>
        </w:rPr>
        <w:t>昆士兰大学</w:t>
      </w:r>
      <w:r>
        <w:rPr>
          <w:rFonts w:ascii="仿宋" w:hAnsi="仿宋" w:eastAsia="仿宋"/>
          <w:sz w:val="24"/>
          <w:szCs w:val="24"/>
        </w:rPr>
        <w:t>交流期间，需向</w:t>
      </w:r>
      <w:r>
        <w:rPr>
          <w:rFonts w:hint="eastAsia" w:ascii="仿宋" w:hAnsi="仿宋" w:eastAsia="仿宋"/>
          <w:sz w:val="24"/>
          <w:szCs w:val="24"/>
        </w:rPr>
        <w:t>昆士兰大学</w:t>
      </w:r>
      <w:r>
        <w:rPr>
          <w:rFonts w:ascii="仿宋" w:hAnsi="仿宋" w:eastAsia="仿宋"/>
          <w:sz w:val="24"/>
          <w:szCs w:val="24"/>
        </w:rPr>
        <w:t>支付海外学术标准学费，具体学费金额在学生注册时可查，详情请访问</w:t>
      </w:r>
      <w:r>
        <w:rPr>
          <w:rFonts w:hint="eastAsia" w:ascii="仿宋" w:hAnsi="仿宋" w:eastAsia="仿宋"/>
          <w:sz w:val="24"/>
          <w:szCs w:val="24"/>
        </w:rPr>
        <w:t>昆士兰大学官方网站。</w:t>
      </w:r>
    </w:p>
    <w:p>
      <w:pPr>
        <w:widowControl w:val="0"/>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pStyle w:val="3"/>
      </w:pPr>
      <w:bookmarkStart w:id="48" w:name="_Toc71373665"/>
      <w:r>
        <w:t>南京信息工程大学-</w:t>
      </w:r>
      <w:r>
        <w:rPr>
          <w:rFonts w:hint="eastAsia"/>
        </w:rPr>
        <w:t>澳洲麦考瑞大学</w:t>
      </w:r>
      <w:r>
        <w:t>2+2项目</w:t>
      </w:r>
      <w:bookmarkEnd w:id="48"/>
    </w:p>
    <w:p>
      <w:pPr>
        <w:widowControl w:val="0"/>
        <w:spacing w:line="400" w:lineRule="exact"/>
        <w:rPr>
          <w:rFonts w:ascii="仿宋" w:hAnsi="仿宋" w:eastAsia="仿宋"/>
          <w:b/>
          <w:sz w:val="24"/>
          <w:szCs w:val="24"/>
        </w:rPr>
      </w:pPr>
      <w:r>
        <w:rPr>
          <w:rFonts w:ascii="仿宋" w:hAnsi="仿宋" w:eastAsia="仿宋"/>
          <w:b/>
          <w:sz w:val="24"/>
          <w:szCs w:val="24"/>
        </w:rPr>
        <w:t>一、学校简介</w:t>
      </w:r>
    </w:p>
    <w:p>
      <w:pPr>
        <w:widowControl w:val="0"/>
        <w:spacing w:line="400" w:lineRule="exact"/>
        <w:ind w:firstLine="480" w:firstLineChars="200"/>
        <w:rPr>
          <w:rFonts w:ascii="仿宋" w:hAnsi="仿宋" w:eastAsia="仿宋"/>
          <w:sz w:val="24"/>
          <w:szCs w:val="24"/>
        </w:rPr>
      </w:pPr>
      <w:r>
        <w:rPr>
          <w:rFonts w:hint="eastAsia" w:ascii="仿宋" w:hAnsi="仿宋" w:eastAsia="仿宋"/>
          <w:sz w:val="24"/>
          <w:szCs w:val="24"/>
        </w:rPr>
        <w:t>麦考瑞大学（Macquarie University)建于1964年，以“The Father of Australia”之称的Lachlan Macquarie总督命名，致力于成为澳大利亚领先的研究型大学，学校有约37,000名学生，其中约8，000名海外留学生来自于71个不同的国家，教职员2,221名。</w:t>
      </w:r>
    </w:p>
    <w:p>
      <w:pPr>
        <w:widowControl w:val="0"/>
        <w:spacing w:line="400" w:lineRule="exact"/>
        <w:ind w:firstLine="480" w:firstLineChars="200"/>
        <w:rPr>
          <w:rFonts w:ascii="仿宋" w:hAnsi="仿宋" w:eastAsia="仿宋"/>
          <w:sz w:val="24"/>
          <w:szCs w:val="24"/>
        </w:rPr>
      </w:pPr>
      <w:r>
        <w:rPr>
          <w:rFonts w:hint="eastAsia" w:ascii="仿宋" w:hAnsi="仿宋" w:eastAsia="仿宋"/>
          <w:sz w:val="24"/>
          <w:szCs w:val="24"/>
        </w:rPr>
        <w:t>麦考瑞大学高质量的教学和科研水准获得QS WORLD UNIVERSITY RANKINGS八个项目的5星认证。其中，注册会计师CPA课程和注册金融CFA课程全澳排名第1，在以会计、金融、精算为代表的商科及传媒类学科在世界上享有盛名，均位列全球QS专业100强。</w:t>
      </w:r>
    </w:p>
    <w:p>
      <w:pPr>
        <w:widowControl w:val="0"/>
        <w:spacing w:line="400" w:lineRule="exact"/>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项目</w:t>
      </w:r>
      <w:r>
        <w:rPr>
          <w:rFonts w:ascii="仿宋" w:hAnsi="仿宋" w:eastAsia="仿宋"/>
          <w:b/>
          <w:sz w:val="24"/>
          <w:szCs w:val="24"/>
        </w:rPr>
        <w:t>简介</w:t>
      </w:r>
    </w:p>
    <w:p>
      <w:pPr>
        <w:widowControl w:val="0"/>
        <w:spacing w:line="400" w:lineRule="exact"/>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依据我校与麦考瑞大学签署的合作协议，学生第一、二学年在我校学习，第三、四学年赴麦考瑞大学交流学习，两校学分互认。学制四年，完成学业，成绩合格，将获得我校及麦考瑞大学各自颁发的学士学位以及我校颁发的本科毕业证书。</w:t>
      </w:r>
    </w:p>
    <w:p>
      <w:pPr>
        <w:widowControl w:val="0"/>
        <w:spacing w:line="400" w:lineRule="exact"/>
        <w:ind w:firstLine="480" w:firstLineChars="200"/>
        <w:rPr>
          <w:rFonts w:ascii="仿宋" w:hAnsi="仿宋" w:eastAsia="仿宋"/>
          <w:sz w:val="24"/>
          <w:szCs w:val="24"/>
        </w:rPr>
      </w:pPr>
      <w:r>
        <w:rPr>
          <w:rFonts w:hint="eastAsia" w:ascii="仿宋" w:hAnsi="仿宋" w:eastAsia="仿宋"/>
          <w:sz w:val="24"/>
          <w:szCs w:val="24"/>
        </w:rPr>
        <w:t>依据协议规定，与麦考瑞大学合作专业为金融工程、会计学。</w:t>
      </w:r>
    </w:p>
    <w:p>
      <w:pPr>
        <w:pStyle w:val="48"/>
        <w:widowControl w:val="0"/>
        <w:numPr>
          <w:ilvl w:val="0"/>
          <w:numId w:val="15"/>
        </w:numPr>
        <w:spacing w:line="400" w:lineRule="exact"/>
        <w:rPr>
          <w:rFonts w:ascii="仿宋" w:hAnsi="仿宋" w:eastAsia="仿宋"/>
          <w:b/>
          <w:sz w:val="24"/>
          <w:szCs w:val="24"/>
        </w:rPr>
      </w:pPr>
      <w:r>
        <w:rPr>
          <w:rFonts w:ascii="仿宋" w:hAnsi="仿宋" w:eastAsia="仿宋"/>
          <w:b/>
          <w:sz w:val="24"/>
          <w:szCs w:val="24"/>
        </w:rPr>
        <w:t>选拔条件：</w:t>
      </w:r>
    </w:p>
    <w:p>
      <w:pPr>
        <w:pStyle w:val="48"/>
        <w:widowControl w:val="0"/>
        <w:numPr>
          <w:ilvl w:val="0"/>
          <w:numId w:val="16"/>
        </w:numPr>
        <w:spacing w:line="400" w:lineRule="exact"/>
        <w:rPr>
          <w:rFonts w:ascii="仿宋" w:hAnsi="仿宋" w:eastAsia="仿宋"/>
          <w:b/>
          <w:sz w:val="24"/>
          <w:szCs w:val="24"/>
        </w:rPr>
      </w:pPr>
      <w:r>
        <w:rPr>
          <w:rFonts w:hint="eastAsia" w:ascii="仿宋" w:hAnsi="仿宋" w:eastAsia="仿宋"/>
          <w:sz w:val="24"/>
          <w:szCs w:val="24"/>
        </w:rPr>
        <w:t>计算机与软件学院、自动化学院及相关专业学院</w:t>
      </w:r>
      <w:r>
        <w:rPr>
          <w:rFonts w:ascii="仿宋" w:hAnsi="仿宋" w:eastAsia="仿宋"/>
          <w:sz w:val="24"/>
          <w:szCs w:val="24"/>
        </w:rPr>
        <w:t>二年级学生；</w:t>
      </w:r>
    </w:p>
    <w:p>
      <w:pPr>
        <w:widowControl w:val="0"/>
        <w:spacing w:line="400" w:lineRule="exac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具备良好的英语</w:t>
      </w:r>
      <w:r>
        <w:rPr>
          <w:rFonts w:hint="eastAsia" w:ascii="仿宋" w:hAnsi="仿宋" w:eastAsia="仿宋"/>
          <w:sz w:val="24"/>
          <w:szCs w:val="24"/>
        </w:rPr>
        <w:t>能力，原则上要求</w:t>
      </w:r>
      <w:r>
        <w:rPr>
          <w:rFonts w:ascii="仿宋" w:hAnsi="仿宋" w:eastAsia="仿宋"/>
          <w:sz w:val="24"/>
          <w:szCs w:val="24"/>
        </w:rPr>
        <w:t>雅思成绩6.5分及以上；</w:t>
      </w:r>
    </w:p>
    <w:p>
      <w:pPr>
        <w:widowControl w:val="0"/>
        <w:spacing w:line="400" w:lineRule="exac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学术水平良好，无挂科现象。</w:t>
      </w:r>
    </w:p>
    <w:p>
      <w:pPr>
        <w:widowControl w:val="0"/>
        <w:spacing w:line="400" w:lineRule="exact"/>
        <w:rPr>
          <w:rFonts w:ascii="仿宋" w:hAnsi="仿宋" w:eastAsia="仿宋"/>
          <w:b/>
          <w:sz w:val="24"/>
          <w:szCs w:val="24"/>
        </w:rPr>
      </w:pPr>
      <w:r>
        <w:rPr>
          <w:rFonts w:ascii="仿宋" w:hAnsi="仿宋" w:eastAsia="仿宋"/>
          <w:b/>
          <w:sz w:val="24"/>
          <w:szCs w:val="24"/>
        </w:rPr>
        <w:t>四、费用说明：</w:t>
      </w:r>
    </w:p>
    <w:p>
      <w:pPr>
        <w:widowControl w:val="0"/>
        <w:spacing w:line="400" w:lineRule="exact"/>
        <w:ind w:firstLine="480" w:firstLineChars="200"/>
        <w:rPr>
          <w:rFonts w:ascii="仿宋" w:hAnsi="仿宋" w:eastAsia="仿宋"/>
          <w:sz w:val="24"/>
          <w:szCs w:val="24"/>
        </w:rPr>
      </w:pPr>
      <w:r>
        <w:rPr>
          <w:rFonts w:ascii="仿宋" w:hAnsi="仿宋" w:eastAsia="仿宋"/>
          <w:sz w:val="24"/>
          <w:szCs w:val="24"/>
        </w:rPr>
        <w:t>在</w:t>
      </w:r>
      <w:r>
        <w:rPr>
          <w:rFonts w:hint="eastAsia" w:ascii="仿宋" w:hAnsi="仿宋" w:eastAsia="仿宋"/>
          <w:sz w:val="24"/>
          <w:szCs w:val="24"/>
        </w:rPr>
        <w:t>麦考瑞</w:t>
      </w:r>
      <w:r>
        <w:rPr>
          <w:rFonts w:ascii="仿宋" w:hAnsi="仿宋" w:eastAsia="仿宋"/>
          <w:sz w:val="24"/>
          <w:szCs w:val="24"/>
        </w:rPr>
        <w:t>大学交流期间，需向</w:t>
      </w:r>
      <w:r>
        <w:rPr>
          <w:rFonts w:hint="eastAsia" w:ascii="仿宋" w:hAnsi="仿宋" w:eastAsia="仿宋"/>
          <w:sz w:val="24"/>
          <w:szCs w:val="24"/>
        </w:rPr>
        <w:t>麦考瑞</w:t>
      </w:r>
      <w:r>
        <w:rPr>
          <w:rFonts w:ascii="仿宋" w:hAnsi="仿宋" w:eastAsia="仿宋"/>
          <w:sz w:val="24"/>
          <w:szCs w:val="24"/>
        </w:rPr>
        <w:t>大学支付海外学术标准学费，具体学费金额在学生注册时可查，详情请访问</w:t>
      </w:r>
      <w:r>
        <w:rPr>
          <w:rFonts w:hint="eastAsia" w:ascii="仿宋" w:hAnsi="仿宋" w:eastAsia="仿宋"/>
          <w:sz w:val="24"/>
          <w:szCs w:val="24"/>
        </w:rPr>
        <w:t>麦考瑞大学官方网站。</w:t>
      </w: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hint="eastAsia" w:ascii="仿宋" w:hAnsi="仿宋" w:eastAsia="仿宋"/>
          <w:sz w:val="24"/>
          <w:szCs w:val="24"/>
        </w:rPr>
      </w:pPr>
    </w:p>
    <w:p>
      <w:pPr>
        <w:spacing w:line="400" w:lineRule="exact"/>
        <w:rPr>
          <w:rFonts w:ascii="仿宋" w:hAnsi="仿宋" w:eastAsia="仿宋"/>
          <w:sz w:val="24"/>
          <w:szCs w:val="24"/>
        </w:rPr>
      </w:pPr>
    </w:p>
    <w:p>
      <w:pPr>
        <w:pStyle w:val="3"/>
      </w:pPr>
      <w:bookmarkStart w:id="49" w:name="_Toc71373666"/>
      <w:r>
        <w:t>南京信息工程大学-澳大利亚拉筹伯大学3+1项目</w:t>
      </w:r>
      <w:bookmarkEnd w:id="49"/>
    </w:p>
    <w:p>
      <w:pPr>
        <w:spacing w:line="400" w:lineRule="exact"/>
        <w:jc w:val="left"/>
        <w:rPr>
          <w:rFonts w:ascii="仿宋" w:hAnsi="仿宋" w:eastAsia="仿宋"/>
          <w:b/>
          <w:sz w:val="24"/>
          <w:szCs w:val="24"/>
        </w:rPr>
      </w:pPr>
      <w:r>
        <w:rPr>
          <w:rFonts w:hint="eastAsia" w:ascii="仿宋" w:hAnsi="仿宋" w:eastAsia="仿宋"/>
          <w:b/>
          <w:sz w:val="24"/>
          <w:szCs w:val="24"/>
        </w:rPr>
        <w:t>一</w:t>
      </w:r>
      <w:r>
        <w:rPr>
          <w:rFonts w:ascii="仿宋" w:hAnsi="仿宋" w:eastAsia="仿宋"/>
          <w:b/>
          <w:sz w:val="24"/>
          <w:szCs w:val="24"/>
        </w:rPr>
        <w:t>、学校简介</w:t>
      </w:r>
    </w:p>
    <w:p>
      <w:pPr>
        <w:spacing w:line="400" w:lineRule="exact"/>
        <w:ind w:firstLine="480" w:firstLineChars="200"/>
        <w:rPr>
          <w:rFonts w:ascii="仿宋" w:hAnsi="仿宋" w:eastAsia="仿宋"/>
          <w:sz w:val="24"/>
          <w:szCs w:val="24"/>
        </w:rPr>
      </w:pPr>
      <w:r>
        <w:rPr>
          <w:rFonts w:ascii="仿宋" w:hAnsi="仿宋" w:eastAsia="仿宋"/>
          <w:sz w:val="24"/>
          <w:szCs w:val="24"/>
        </w:rPr>
        <w:t>拉筹伯大学（LaTrobeUniversity）始建于1967年，是澳大利亚一流大学之一，以其出色的教学水平和创新精神在全世界享有盛名。拉筹伯大学被公认为是教学研究方面最活跃的澳大利亚大学之一。而且，它是一所在教学、科研和职业培训方面处于领先地位，享有国际声誉的综合性大学。保持一流国际标准，发挥优良治学传统、重视教学方式创新，营造平等自由学术氛围是其一贯的办学宗旨。</w:t>
      </w:r>
    </w:p>
    <w:p>
      <w:pPr>
        <w:spacing w:line="400" w:lineRule="exact"/>
        <w:rPr>
          <w:rFonts w:ascii="仿宋" w:hAnsi="仿宋" w:eastAsia="仿宋"/>
          <w:b/>
          <w:sz w:val="24"/>
          <w:szCs w:val="24"/>
        </w:rPr>
      </w:pPr>
      <w:r>
        <w:rPr>
          <w:rFonts w:ascii="仿宋" w:hAnsi="仿宋" w:eastAsia="仿宋"/>
          <w:b/>
          <w:sz w:val="24"/>
          <w:szCs w:val="24"/>
        </w:rPr>
        <w:t>二、科学健康与工程学院简介</w:t>
      </w:r>
    </w:p>
    <w:p>
      <w:pPr>
        <w:spacing w:line="400" w:lineRule="exact"/>
        <w:rPr>
          <w:rFonts w:ascii="仿宋" w:hAnsi="仿宋" w:eastAsia="仿宋"/>
          <w:sz w:val="24"/>
          <w:szCs w:val="24"/>
        </w:rPr>
      </w:pPr>
      <w:r>
        <w:rPr>
          <w:rFonts w:ascii="仿宋" w:hAnsi="仿宋" w:eastAsia="仿宋"/>
          <w:sz w:val="24"/>
          <w:szCs w:val="24"/>
        </w:rPr>
        <w:t xml:space="preserve">   科学健康与工程学院有9个分支学院和4个部门组成，其下设的计算机科学与信息技术系旨在为跨学科研究、国际合作和培育创新创业创造良好的氛围，其计算机科学专业全球前400，与领先行业公司如思科和亚马逊密切合作，共同设计课程。其研究范围包括:人工智能和数据科学、计算教育和技术、网络安全、数字犯罪和网络、物联网和颠覆性技术、可视化和交互式媒体。计算机科学与信息技术系拥有最先进的计算机实验室，且注重为学生提供行业实习合作等机会。 </w:t>
      </w:r>
    </w:p>
    <w:p>
      <w:pPr>
        <w:spacing w:line="400" w:lineRule="exact"/>
        <w:jc w:val="left"/>
        <w:rPr>
          <w:rFonts w:ascii="仿宋" w:hAnsi="仿宋" w:eastAsia="仿宋"/>
          <w:b/>
          <w:sz w:val="24"/>
          <w:szCs w:val="24"/>
        </w:rPr>
      </w:pPr>
      <w:r>
        <w:rPr>
          <w:rFonts w:ascii="仿宋" w:hAnsi="仿宋" w:eastAsia="仿宋"/>
          <w:b/>
          <w:sz w:val="24"/>
          <w:szCs w:val="24"/>
        </w:rPr>
        <w:t>三、3+1项目介绍</w:t>
      </w:r>
    </w:p>
    <w:p>
      <w:pPr>
        <w:spacing w:line="400" w:lineRule="exact"/>
        <w:ind w:firstLine="480" w:firstLineChars="200"/>
        <w:jc w:val="left"/>
        <w:rPr>
          <w:rFonts w:ascii="仿宋" w:hAnsi="仿宋" w:eastAsia="仿宋"/>
          <w:sz w:val="24"/>
          <w:szCs w:val="24"/>
        </w:rPr>
      </w:pPr>
      <w:r>
        <w:rPr>
          <w:rFonts w:ascii="仿宋" w:hAnsi="仿宋" w:eastAsia="仿宋"/>
          <w:sz w:val="24"/>
          <w:szCs w:val="24"/>
        </w:rPr>
        <w:t>学生可在三年级或四年级时申请该项目，申请成功者，将赴拉筹伯大学科学健康与工程学院计算机科学与信息技术系就读剩下课程，顺利毕业后可获南信大本科学士学位及拉筹伯大学相关专业学士学位</w:t>
      </w:r>
      <w:r>
        <w:rPr>
          <w:rFonts w:hint="eastAsia" w:ascii="仿宋" w:hAnsi="仿宋" w:eastAsia="仿宋"/>
          <w:sz w:val="24"/>
          <w:szCs w:val="24"/>
        </w:rPr>
        <w:t>。</w:t>
      </w:r>
    </w:p>
    <w:p>
      <w:pPr>
        <w:pStyle w:val="48"/>
        <w:numPr>
          <w:ilvl w:val="0"/>
          <w:numId w:val="17"/>
        </w:numPr>
        <w:spacing w:line="400" w:lineRule="exact"/>
        <w:jc w:val="left"/>
        <w:rPr>
          <w:rFonts w:ascii="仿宋" w:hAnsi="仿宋" w:eastAsia="仿宋"/>
          <w:b/>
          <w:sz w:val="24"/>
          <w:szCs w:val="24"/>
        </w:rPr>
      </w:pPr>
      <w:r>
        <w:rPr>
          <w:rFonts w:ascii="仿宋" w:hAnsi="仿宋" w:eastAsia="仿宋"/>
          <w:b/>
          <w:sz w:val="24"/>
          <w:szCs w:val="24"/>
        </w:rPr>
        <w:t>选拔条件</w:t>
      </w:r>
    </w:p>
    <w:p>
      <w:pPr>
        <w:pStyle w:val="48"/>
        <w:numPr>
          <w:ilvl w:val="0"/>
          <w:numId w:val="18"/>
        </w:numPr>
        <w:spacing w:line="400" w:lineRule="exact"/>
        <w:jc w:val="left"/>
        <w:rPr>
          <w:rFonts w:ascii="仿宋" w:hAnsi="仿宋" w:eastAsia="仿宋"/>
          <w:sz w:val="24"/>
          <w:szCs w:val="24"/>
        </w:rPr>
      </w:pPr>
      <w:r>
        <w:rPr>
          <w:rFonts w:ascii="仿宋" w:hAnsi="仿宋" w:eastAsia="仿宋"/>
          <w:sz w:val="24"/>
          <w:szCs w:val="24"/>
        </w:rPr>
        <w:t xml:space="preserve">人工智能、信息工程、信息管理与信息系統等人工智能、计算机与信息管理类专业方向三年级、四年级学生； </w:t>
      </w:r>
    </w:p>
    <w:p>
      <w:pPr>
        <w:pStyle w:val="48"/>
        <w:numPr>
          <w:ilvl w:val="0"/>
          <w:numId w:val="18"/>
        </w:numPr>
        <w:spacing w:line="400" w:lineRule="exact"/>
        <w:ind w:left="480" w:hanging="480" w:hangingChars="200"/>
        <w:jc w:val="left"/>
        <w:rPr>
          <w:rFonts w:ascii="仿宋" w:hAnsi="仿宋" w:eastAsia="仿宋"/>
          <w:sz w:val="24"/>
          <w:szCs w:val="24"/>
        </w:rPr>
      </w:pPr>
      <w:r>
        <w:rPr>
          <w:rFonts w:ascii="仿宋" w:hAnsi="仿宋" w:eastAsia="仿宋"/>
          <w:sz w:val="24"/>
          <w:szCs w:val="24"/>
        </w:rPr>
        <w:t>英语雅思成绩6.0分及以上（小分不低于6.0）；</w:t>
      </w:r>
    </w:p>
    <w:p>
      <w:pPr>
        <w:pStyle w:val="48"/>
        <w:numPr>
          <w:ilvl w:val="0"/>
          <w:numId w:val="18"/>
        </w:numPr>
        <w:spacing w:line="400" w:lineRule="exact"/>
        <w:ind w:left="480" w:hanging="480" w:hangingChars="200"/>
        <w:jc w:val="left"/>
        <w:rPr>
          <w:rFonts w:ascii="仿宋" w:hAnsi="仿宋" w:eastAsia="仿宋"/>
          <w:sz w:val="24"/>
          <w:szCs w:val="24"/>
        </w:rPr>
      </w:pPr>
      <w:r>
        <w:rPr>
          <w:rFonts w:ascii="仿宋" w:hAnsi="仿宋" w:eastAsia="仿宋"/>
          <w:sz w:val="24"/>
          <w:szCs w:val="24"/>
        </w:rPr>
        <w:t>在南信大前三年的学科专业课程整体不低于70分。</w:t>
      </w:r>
    </w:p>
    <w:p>
      <w:pPr>
        <w:spacing w:line="400" w:lineRule="exact"/>
        <w:jc w:val="left"/>
        <w:rPr>
          <w:rFonts w:ascii="仿宋" w:hAnsi="仿宋" w:eastAsia="仿宋"/>
          <w:b/>
          <w:sz w:val="24"/>
          <w:szCs w:val="24"/>
        </w:rPr>
      </w:pPr>
      <w:r>
        <w:rPr>
          <w:rFonts w:ascii="仿宋" w:hAnsi="仿宋" w:eastAsia="仿宋"/>
          <w:b/>
          <w:sz w:val="24"/>
          <w:szCs w:val="24"/>
        </w:rPr>
        <w:t>五、费用说明：</w:t>
      </w:r>
    </w:p>
    <w:p>
      <w:pPr>
        <w:spacing w:line="400" w:lineRule="exact"/>
        <w:ind w:firstLine="240" w:firstLineChars="100"/>
        <w:jc w:val="left"/>
        <w:rPr>
          <w:rFonts w:ascii="仿宋" w:hAnsi="仿宋" w:eastAsia="仿宋"/>
          <w:sz w:val="24"/>
          <w:szCs w:val="24"/>
        </w:rPr>
      </w:pPr>
      <w:r>
        <w:rPr>
          <w:rFonts w:ascii="仿宋" w:hAnsi="仿宋" w:eastAsia="仿宋"/>
          <w:sz w:val="24"/>
          <w:szCs w:val="24"/>
        </w:rPr>
        <w:t>在拉筹伯大学学习期间，需向拉筹伯大学支付国际生标准学费。具体学费金额和可申请的奖学金选项在申请时可查，详情请访问拉筹伯大学网站</w:t>
      </w:r>
      <w:r>
        <w:fldChar w:fldCharType="begin"/>
      </w:r>
      <w:r>
        <w:instrText xml:space="preserve"> HYPERLINK "http://www.latrobe.edu.au" </w:instrText>
      </w:r>
      <w:r>
        <w:fldChar w:fldCharType="separate"/>
      </w:r>
      <w:r>
        <w:rPr>
          <w:rStyle w:val="35"/>
          <w:rFonts w:ascii="仿宋" w:hAnsi="仿宋" w:eastAsia="仿宋"/>
          <w:sz w:val="24"/>
          <w:szCs w:val="24"/>
        </w:rPr>
        <w:t>www.latrobe.edu.au</w:t>
      </w:r>
      <w:r>
        <w:rPr>
          <w:rStyle w:val="35"/>
          <w:rFonts w:ascii="仿宋" w:hAnsi="仿宋" w:eastAsia="仿宋"/>
          <w:sz w:val="24"/>
          <w:szCs w:val="24"/>
        </w:rPr>
        <w:fldChar w:fldCharType="end"/>
      </w:r>
      <w:r>
        <w:rPr>
          <w:rFonts w:ascii="仿宋" w:hAnsi="仿宋" w:eastAsia="仿宋"/>
          <w:sz w:val="24"/>
          <w:szCs w:val="24"/>
        </w:rPr>
        <w:t>.</w:t>
      </w:r>
    </w:p>
    <w:p>
      <w:pPr>
        <w:rPr>
          <w:rFonts w:ascii="方正大标宋简体" w:hAnsi="仿宋" w:eastAsia="方正大标宋简体"/>
          <w:b w:val="0"/>
          <w:sz w:val="30"/>
          <w:szCs w:val="21"/>
        </w:rPr>
      </w:pPr>
      <w:bookmarkStart w:id="50" w:name="_Toc71373667"/>
      <w:r>
        <w:rPr>
          <w:rFonts w:ascii="方正大标宋简体" w:hAnsi="仿宋" w:eastAsia="方正大标宋简体"/>
          <w:b w:val="0"/>
          <w:sz w:val="30"/>
          <w:szCs w:val="21"/>
        </w:rPr>
        <w:br w:type="page"/>
      </w:r>
    </w:p>
    <w:p>
      <w:pPr>
        <w:pStyle w:val="2"/>
        <w:rPr>
          <w:rFonts w:ascii="方正大标宋简体" w:hAnsi="仿宋" w:eastAsia="方正大标宋简体"/>
          <w:b w:val="0"/>
          <w:sz w:val="30"/>
          <w:szCs w:val="21"/>
        </w:rPr>
      </w:pPr>
      <w:r>
        <w:rPr>
          <w:rFonts w:ascii="方正大标宋简体" w:hAnsi="仿宋" w:eastAsia="方正大标宋简体"/>
          <w:b w:val="0"/>
          <w:sz w:val="30"/>
          <w:szCs w:val="21"/>
        </w:rPr>
        <w:t>升学类项目</w:t>
      </w:r>
      <w:bookmarkEnd w:id="50"/>
    </w:p>
    <w:p>
      <w:pPr>
        <w:pStyle w:val="3"/>
      </w:pPr>
      <w:bookmarkStart w:id="51" w:name="_Toc71373668"/>
      <w:r>
        <w:t>澳门大学硕士研究生保荐入学</w:t>
      </w:r>
      <w:bookmarkEnd w:id="51"/>
    </w:p>
    <w:p>
      <w:pPr>
        <w:spacing w:line="400" w:lineRule="exact"/>
        <w:jc w:val="left"/>
        <w:rPr>
          <w:rFonts w:ascii="仿宋" w:hAnsi="仿宋" w:eastAsia="仿宋"/>
          <w:b/>
          <w:sz w:val="24"/>
          <w:szCs w:val="24"/>
        </w:rPr>
      </w:pPr>
      <w:r>
        <w:rPr>
          <w:rFonts w:ascii="仿宋" w:hAnsi="仿宋" w:eastAsia="仿宋"/>
          <w:b/>
          <w:sz w:val="24"/>
          <w:szCs w:val="24"/>
        </w:rPr>
        <w:t>一、院校简介</w:t>
      </w:r>
    </w:p>
    <w:p>
      <w:pPr>
        <w:spacing w:line="400" w:lineRule="exact"/>
        <w:ind w:firstLine="480" w:firstLineChars="200"/>
        <w:jc w:val="left"/>
        <w:rPr>
          <w:rFonts w:ascii="仿宋" w:hAnsi="仿宋" w:eastAsia="仿宋"/>
          <w:sz w:val="24"/>
          <w:szCs w:val="24"/>
        </w:rPr>
      </w:pPr>
      <w:r>
        <w:rPr>
          <w:rFonts w:ascii="仿宋" w:hAnsi="仿宋" w:eastAsia="仿宋"/>
          <w:sz w:val="24"/>
          <w:szCs w:val="24"/>
        </w:rPr>
        <w:t>澳门大学（简称澳大，Universidade de Macau / University of Macau），于1981年3月28日始建，坐落于中国澳门，是澳门第一所荣获AACSB认证的现代大学，为中欧商校联盟、“一带一路”国际科学组织联盟创始成员。</w:t>
      </w:r>
    </w:p>
    <w:p>
      <w:pPr>
        <w:spacing w:line="400" w:lineRule="exact"/>
        <w:ind w:firstLine="480" w:firstLineChars="200"/>
        <w:jc w:val="left"/>
        <w:rPr>
          <w:rFonts w:ascii="仿宋" w:hAnsi="仿宋" w:eastAsia="仿宋"/>
          <w:sz w:val="24"/>
          <w:szCs w:val="24"/>
        </w:rPr>
      </w:pPr>
      <w:r>
        <w:rPr>
          <w:rFonts w:ascii="仿宋" w:hAnsi="仿宋" w:eastAsia="仿宋"/>
          <w:sz w:val="24"/>
          <w:szCs w:val="24"/>
        </w:rPr>
        <w:t>该校于2014年8月正式迁入位于横琴岛的新校区。据2019年8月学校官网显示，学校校园面积约一平方公里；设有10个学院，约130多个学位课程；拥有学生10143人，其中本科生7141人，研究生3189人；截至2018年12月，澳门大学全职工作人员总数1538人。</w:t>
      </w:r>
    </w:p>
    <w:p>
      <w:pPr>
        <w:spacing w:line="400" w:lineRule="exact"/>
        <w:jc w:val="left"/>
        <w:rPr>
          <w:rFonts w:ascii="仿宋" w:hAnsi="仿宋" w:eastAsia="仿宋"/>
          <w:b/>
          <w:sz w:val="24"/>
          <w:szCs w:val="24"/>
        </w:rPr>
      </w:pPr>
      <w:r>
        <w:rPr>
          <w:rFonts w:ascii="仿宋" w:hAnsi="仿宋" w:eastAsia="仿宋"/>
          <w:b/>
          <w:sz w:val="24"/>
          <w:szCs w:val="24"/>
        </w:rPr>
        <w:t>二、硕士推免简介</w:t>
      </w:r>
    </w:p>
    <w:p>
      <w:pPr>
        <w:spacing w:line="400" w:lineRule="exact"/>
        <w:ind w:firstLine="480" w:firstLineChars="200"/>
        <w:jc w:val="left"/>
        <w:rPr>
          <w:rFonts w:ascii="仿宋" w:hAnsi="仿宋" w:eastAsia="仿宋"/>
          <w:sz w:val="24"/>
          <w:szCs w:val="24"/>
        </w:rPr>
      </w:pPr>
      <w:r>
        <w:rPr>
          <w:rFonts w:ascii="仿宋" w:hAnsi="仿宋" w:eastAsia="仿宋"/>
          <w:sz w:val="24"/>
          <w:szCs w:val="24"/>
        </w:rPr>
        <w:t>经国家教育部批准，澳门大学获准于在内地具有研究生推荐免试(推免)资格的高校招收优秀应届本科推免生来澳攻读硕士及博士(直接读博)学位。申请报读澳门大学的推免生不占用其本科就读学校的推荐免试研究生指标，但须获得本科就读学校的推荐免试研究生资格。</w:t>
      </w:r>
    </w:p>
    <w:p>
      <w:pPr>
        <w:spacing w:line="400" w:lineRule="exact"/>
        <w:jc w:val="left"/>
        <w:rPr>
          <w:rFonts w:ascii="仿宋" w:hAnsi="仿宋" w:eastAsia="仿宋"/>
          <w:b/>
          <w:sz w:val="24"/>
          <w:szCs w:val="24"/>
        </w:rPr>
      </w:pPr>
      <w:r>
        <w:rPr>
          <w:rFonts w:ascii="仿宋" w:hAnsi="仿宋" w:eastAsia="仿宋"/>
          <w:b/>
          <w:sz w:val="24"/>
          <w:szCs w:val="24"/>
        </w:rPr>
        <w:t>三、申请要求：</w:t>
      </w:r>
    </w:p>
    <w:p>
      <w:pPr>
        <w:spacing w:line="400" w:lineRule="exact"/>
        <w:ind w:firstLine="240" w:firstLineChars="100"/>
        <w:jc w:val="left"/>
        <w:rPr>
          <w:rFonts w:ascii="仿宋" w:hAnsi="仿宋" w:eastAsia="仿宋"/>
          <w:sz w:val="24"/>
          <w:szCs w:val="24"/>
        </w:rPr>
      </w:pPr>
      <w:r>
        <w:rPr>
          <w:rFonts w:ascii="仿宋" w:hAnsi="仿宋" w:eastAsia="仿宋"/>
          <w:sz w:val="24"/>
          <w:szCs w:val="24"/>
        </w:rPr>
        <w:t>1、院校背景：应届本科毕业生，现就读澳门各大学、或就读于本校已签署合作协议的</w:t>
      </w:r>
      <w:r>
        <w:rPr>
          <w:rFonts w:ascii="仿宋" w:hAnsi="仿宋" w:eastAsia="仿宋"/>
          <w:sz w:val="24"/>
          <w:szCs w:val="24"/>
        </w:rPr>
        <w:tab/>
      </w:r>
      <w:r>
        <w:rPr>
          <w:rFonts w:ascii="仿宋" w:hAnsi="仿宋" w:eastAsia="仿宋"/>
          <w:sz w:val="24"/>
          <w:szCs w:val="24"/>
        </w:rPr>
        <w:t>内地高等教育院校；</w:t>
      </w:r>
    </w:p>
    <w:p>
      <w:pPr>
        <w:spacing w:line="400" w:lineRule="exact"/>
        <w:ind w:firstLine="240" w:firstLineChars="100"/>
        <w:jc w:val="left"/>
        <w:rPr>
          <w:rFonts w:ascii="仿宋" w:hAnsi="仿宋" w:eastAsia="仿宋"/>
          <w:sz w:val="24"/>
          <w:szCs w:val="24"/>
        </w:rPr>
      </w:pPr>
      <w:r>
        <w:rPr>
          <w:rFonts w:ascii="仿宋" w:hAnsi="仿宋" w:eastAsia="仿宋"/>
          <w:sz w:val="24"/>
          <w:szCs w:val="24"/>
        </w:rPr>
        <w:t>2、申请材料:申請表,个人陈述,推荐表2封,本科阶段(大学一年级至大学三年级)成绩</w:t>
      </w:r>
      <w:r>
        <w:rPr>
          <w:rFonts w:ascii="仿宋" w:hAnsi="仿宋" w:eastAsia="仿宋"/>
          <w:sz w:val="24"/>
          <w:szCs w:val="24"/>
        </w:rPr>
        <w:tab/>
      </w:r>
      <w:r>
        <w:rPr>
          <w:rFonts w:ascii="仿宋" w:hAnsi="仿宋" w:eastAsia="仿宋"/>
          <w:sz w:val="24"/>
          <w:szCs w:val="24"/>
        </w:rPr>
        <w:t>单,在读证明等;</w:t>
      </w:r>
    </w:p>
    <w:p>
      <w:pPr>
        <w:spacing w:line="400" w:lineRule="exact"/>
        <w:ind w:firstLine="240" w:firstLineChars="100"/>
        <w:jc w:val="left"/>
        <w:rPr>
          <w:rFonts w:ascii="仿宋" w:hAnsi="仿宋" w:eastAsia="仿宋"/>
          <w:sz w:val="24"/>
          <w:szCs w:val="24"/>
        </w:rPr>
      </w:pPr>
      <w:r>
        <w:rPr>
          <w:rFonts w:ascii="仿宋" w:hAnsi="仿宋" w:eastAsia="仿宋"/>
          <w:sz w:val="24"/>
          <w:szCs w:val="24"/>
        </w:rPr>
        <w:t>3、语言要求：大学英语考试(CET)六级430分及以上;托福(TOEFL)书面考试550分/网</w:t>
      </w:r>
      <w:r>
        <w:rPr>
          <w:rFonts w:ascii="仿宋" w:hAnsi="仿宋" w:eastAsia="仿宋"/>
          <w:sz w:val="24"/>
          <w:szCs w:val="24"/>
        </w:rPr>
        <w:tab/>
      </w:r>
      <w:r>
        <w:rPr>
          <w:rFonts w:ascii="仿宋" w:hAnsi="仿宋" w:eastAsia="仿宋"/>
          <w:sz w:val="24"/>
          <w:szCs w:val="24"/>
        </w:rPr>
        <w:t>上考试80分;雅思6.0或以上;英语专业考试四级(TEM4)或八级(TEM8)；</w:t>
      </w:r>
    </w:p>
    <w:p>
      <w:pPr>
        <w:spacing w:line="400" w:lineRule="exact"/>
        <w:jc w:val="left"/>
        <w:rPr>
          <w:rFonts w:ascii="仿宋" w:hAnsi="仿宋" w:eastAsia="仿宋"/>
          <w:b/>
          <w:sz w:val="24"/>
          <w:szCs w:val="24"/>
        </w:rPr>
      </w:pPr>
      <w:r>
        <w:rPr>
          <w:rFonts w:ascii="仿宋" w:hAnsi="仿宋" w:eastAsia="仿宋"/>
          <w:b/>
          <w:sz w:val="24"/>
          <w:szCs w:val="24"/>
        </w:rPr>
        <w:t>四、费用说明(澳门币)：</w:t>
      </w:r>
    </w:p>
    <w:p>
      <w:pPr>
        <w:spacing w:line="400" w:lineRule="exact"/>
        <w:ind w:firstLine="240" w:firstLineChars="100"/>
        <w:jc w:val="left"/>
        <w:rPr>
          <w:rFonts w:ascii="仿宋" w:hAnsi="仿宋" w:eastAsia="仿宋"/>
          <w:sz w:val="24"/>
          <w:szCs w:val="24"/>
        </w:rPr>
      </w:pPr>
      <w:r>
        <w:rPr>
          <w:rFonts w:ascii="仿宋" w:hAnsi="仿宋" w:eastAsia="仿宋"/>
          <w:sz w:val="24"/>
          <w:szCs w:val="24"/>
        </w:rPr>
        <w:t>理学硕士(国际综合度假村管理):3090</w:t>
      </w:r>
      <w:r>
        <w:rPr>
          <w:rFonts w:hint="eastAsia" w:ascii="仿宋" w:hAnsi="仿宋" w:eastAsia="仿宋"/>
          <w:sz w:val="24"/>
          <w:szCs w:val="24"/>
        </w:rPr>
        <w:t>；</w:t>
      </w:r>
      <w:r>
        <w:rPr>
          <w:rFonts w:ascii="仿宋" w:hAnsi="仿宋" w:eastAsia="仿宋"/>
          <w:sz w:val="24"/>
          <w:szCs w:val="24"/>
        </w:rPr>
        <w:t>其他课程:2650</w:t>
      </w:r>
      <w:r>
        <w:rPr>
          <w:rFonts w:hint="eastAsia" w:ascii="仿宋" w:hAnsi="仿宋" w:eastAsia="仿宋"/>
          <w:sz w:val="24"/>
          <w:szCs w:val="24"/>
        </w:rPr>
        <w:t>；</w:t>
      </w:r>
      <w:r>
        <w:rPr>
          <w:rFonts w:ascii="仿宋" w:hAnsi="仿宋" w:eastAsia="仿宋"/>
          <w:sz w:val="24"/>
          <w:szCs w:val="24"/>
        </w:rPr>
        <w:t>住宿费等其他生活费自理。</w:t>
      </w:r>
    </w:p>
    <w:p>
      <w:pPr>
        <w:spacing w:line="400" w:lineRule="exact"/>
        <w:jc w:val="left"/>
        <w:rPr>
          <w:rFonts w:ascii="仿宋" w:hAnsi="仿宋" w:eastAsia="仿宋"/>
          <w:b/>
          <w:sz w:val="24"/>
          <w:szCs w:val="24"/>
        </w:rPr>
      </w:pPr>
      <w:r>
        <w:rPr>
          <w:rFonts w:ascii="仿宋" w:hAnsi="仿宋" w:eastAsia="仿宋"/>
          <w:b/>
          <w:sz w:val="24"/>
          <w:szCs w:val="24"/>
        </w:rPr>
        <w:t>五、申请日期：</w:t>
      </w:r>
      <w:r>
        <w:rPr>
          <w:rFonts w:ascii="仿宋" w:hAnsi="仿宋" w:eastAsia="仿宋"/>
          <w:sz w:val="24"/>
          <w:szCs w:val="24"/>
        </w:rPr>
        <w:t>硕士学位课程 : 每年8月15 日至10月15日之间</w:t>
      </w:r>
    </w:p>
    <w:p>
      <w:pPr>
        <w:spacing w:line="400" w:lineRule="exact"/>
        <w:jc w:val="left"/>
        <w:rPr>
          <w:rFonts w:ascii="仿宋" w:hAnsi="仿宋" w:eastAsia="仿宋"/>
          <w:sz w:val="24"/>
          <w:szCs w:val="24"/>
        </w:rPr>
      </w:pPr>
      <w:r>
        <w:rPr>
          <w:rFonts w:hint="eastAsia" w:ascii="仿宋" w:hAnsi="仿宋" w:eastAsia="仿宋"/>
          <w:b/>
          <w:sz w:val="24"/>
          <w:szCs w:val="24"/>
        </w:rPr>
        <w:t>六、</w:t>
      </w:r>
      <w:r>
        <w:rPr>
          <w:rFonts w:ascii="仿宋" w:hAnsi="仿宋" w:eastAsia="仿宋"/>
          <w:sz w:val="24"/>
          <w:szCs w:val="24"/>
        </w:rPr>
        <w:t xml:space="preserve"> </w:t>
      </w:r>
      <w:r>
        <w:rPr>
          <w:rFonts w:ascii="仿宋" w:hAnsi="仿宋" w:eastAsia="仿宋"/>
          <w:b/>
          <w:sz w:val="24"/>
          <w:szCs w:val="24"/>
        </w:rPr>
        <w:t>参考网站</w:t>
      </w:r>
      <w:r>
        <w:rPr>
          <w:rFonts w:ascii="仿宋" w:hAnsi="仿宋" w:eastAsia="仿宋"/>
          <w:sz w:val="24"/>
          <w:szCs w:val="24"/>
        </w:rPr>
        <w:t>：https://grs.um.edu.mo/?lang=zh-hant</w:t>
      </w:r>
      <w:r>
        <w:rPr>
          <w:rFonts w:ascii="仿宋" w:hAnsi="仿宋" w:eastAsia="仿宋"/>
          <w:b/>
          <w:sz w:val="24"/>
          <w:szCs w:val="24"/>
        </w:rPr>
        <w:br w:type="page"/>
      </w:r>
    </w:p>
    <w:p>
      <w:pPr>
        <w:pStyle w:val="3"/>
      </w:pPr>
      <w:bookmarkStart w:id="52" w:name="_Toc71373669"/>
      <w:r>
        <w:t>澳门城市大学硕士研究生保荐入学</w:t>
      </w:r>
      <w:bookmarkEnd w:id="52"/>
    </w:p>
    <w:p>
      <w:pPr>
        <w:spacing w:line="400" w:lineRule="exact"/>
        <w:jc w:val="left"/>
        <w:rPr>
          <w:rFonts w:ascii="仿宋" w:hAnsi="仿宋" w:eastAsia="仿宋"/>
          <w:b/>
          <w:sz w:val="24"/>
          <w:szCs w:val="24"/>
        </w:rPr>
      </w:pPr>
      <w:r>
        <w:rPr>
          <w:rFonts w:ascii="仿宋" w:hAnsi="仿宋" w:eastAsia="仿宋"/>
          <w:b/>
          <w:sz w:val="24"/>
          <w:szCs w:val="24"/>
        </w:rPr>
        <w:t>一、院校简介</w:t>
      </w:r>
    </w:p>
    <w:p>
      <w:pPr>
        <w:spacing w:line="400" w:lineRule="exact"/>
        <w:ind w:firstLine="480" w:firstLineChars="200"/>
        <w:jc w:val="left"/>
        <w:rPr>
          <w:rFonts w:ascii="仿宋" w:hAnsi="仿宋" w:eastAsia="仿宋"/>
          <w:sz w:val="24"/>
          <w:szCs w:val="24"/>
        </w:rPr>
      </w:pPr>
      <w:r>
        <w:rPr>
          <w:rFonts w:ascii="仿宋" w:hAnsi="仿宋" w:eastAsia="仿宋"/>
          <w:sz w:val="24"/>
          <w:szCs w:val="24"/>
        </w:rPr>
        <w:t>澳门城市大学是澳门地区的综合性大学。为粤港澳高校联盟、世界翻译教育联盟、世界旅游组织、国际设计艺术院校联盟、世界交通运输脱碳联盟、国际葡语大学联合会成员高校，同时也是澳门同时具有学士、硕士、博士授予权的4所高校之一。</w:t>
      </w:r>
    </w:p>
    <w:p>
      <w:pPr>
        <w:spacing w:line="400" w:lineRule="exact"/>
        <w:ind w:firstLine="480" w:firstLineChars="200"/>
        <w:jc w:val="left"/>
        <w:rPr>
          <w:rFonts w:ascii="仿宋" w:hAnsi="仿宋" w:eastAsia="仿宋"/>
          <w:sz w:val="24"/>
          <w:szCs w:val="24"/>
        </w:rPr>
      </w:pPr>
      <w:r>
        <w:rPr>
          <w:rFonts w:ascii="仿宋" w:hAnsi="仿宋" w:eastAsia="仿宋"/>
          <w:sz w:val="24"/>
          <w:szCs w:val="24"/>
        </w:rPr>
        <w:t>大学现设有研究院/所/中心11个，包括葡语国家研究院、心理分析研究院、数据科学研究院、教育部人文社科重点研究（伙伴）基地—澳门社会经济发展研究中心、一带一路研究中心、艺术教育研究中心、澳门旅游博彩研究所等。大学科研团队持续承接包括国家自然科学基金、澳门基金会、澳门特区政府政策研究室、澳门高等教育局、澳门贸易投资促进局等机构委托之科学研究项目。</w:t>
      </w:r>
    </w:p>
    <w:p>
      <w:pPr>
        <w:spacing w:line="400" w:lineRule="exact"/>
        <w:jc w:val="left"/>
        <w:rPr>
          <w:rFonts w:ascii="仿宋" w:hAnsi="仿宋" w:eastAsia="仿宋"/>
          <w:b/>
          <w:sz w:val="24"/>
          <w:szCs w:val="24"/>
        </w:rPr>
      </w:pPr>
      <w:r>
        <w:rPr>
          <w:rFonts w:ascii="仿宋" w:hAnsi="仿宋" w:eastAsia="仿宋"/>
          <w:b/>
          <w:sz w:val="24"/>
          <w:szCs w:val="24"/>
        </w:rPr>
        <w:t>二、硕士推免简介</w:t>
      </w:r>
    </w:p>
    <w:p>
      <w:pPr>
        <w:spacing w:line="400" w:lineRule="exact"/>
        <w:ind w:firstLine="480" w:firstLineChars="200"/>
        <w:jc w:val="left"/>
        <w:rPr>
          <w:rFonts w:ascii="仿宋" w:hAnsi="仿宋" w:eastAsia="仿宋"/>
          <w:sz w:val="24"/>
          <w:szCs w:val="24"/>
        </w:rPr>
      </w:pPr>
      <w:r>
        <w:rPr>
          <w:rFonts w:ascii="仿宋" w:hAnsi="仿宋" w:eastAsia="仿宋"/>
          <w:sz w:val="24"/>
          <w:szCs w:val="24"/>
        </w:rPr>
        <w:t>为鼓励优秀应届生毕业生报读本大学硕士研究生学位课程，特制定保荐入学办法。</w:t>
      </w:r>
    </w:p>
    <w:p>
      <w:pPr>
        <w:spacing w:line="400" w:lineRule="exact"/>
        <w:jc w:val="left"/>
        <w:rPr>
          <w:rFonts w:ascii="仿宋" w:hAnsi="仿宋" w:eastAsia="仿宋"/>
          <w:b/>
          <w:sz w:val="24"/>
          <w:szCs w:val="24"/>
        </w:rPr>
      </w:pPr>
      <w:r>
        <w:rPr>
          <w:rFonts w:ascii="仿宋" w:hAnsi="仿宋" w:eastAsia="仿宋"/>
          <w:b/>
          <w:sz w:val="24"/>
          <w:szCs w:val="24"/>
        </w:rPr>
        <w:t>三、申请要求：</w:t>
      </w:r>
    </w:p>
    <w:p>
      <w:pPr>
        <w:spacing w:line="400" w:lineRule="exact"/>
        <w:ind w:firstLine="240" w:firstLineChars="100"/>
        <w:jc w:val="left"/>
        <w:rPr>
          <w:rFonts w:ascii="仿宋" w:hAnsi="仿宋" w:eastAsia="仿宋"/>
          <w:sz w:val="24"/>
          <w:szCs w:val="24"/>
        </w:rPr>
      </w:pPr>
      <w:r>
        <w:rPr>
          <w:rFonts w:ascii="仿宋" w:hAnsi="仿宋" w:eastAsia="仿宋"/>
          <w:sz w:val="24"/>
          <w:szCs w:val="24"/>
        </w:rPr>
        <w:t>1、应届本科毕业生，现就读澳门各大学、或就读于本校已签署合作协议的内地高等教育院校；</w:t>
      </w:r>
    </w:p>
    <w:p>
      <w:pPr>
        <w:spacing w:line="400" w:lineRule="exact"/>
        <w:ind w:firstLine="240" w:firstLineChars="100"/>
        <w:jc w:val="left"/>
        <w:rPr>
          <w:rFonts w:ascii="仿宋" w:hAnsi="仿宋" w:eastAsia="仿宋"/>
          <w:sz w:val="24"/>
          <w:szCs w:val="24"/>
        </w:rPr>
      </w:pPr>
      <w:r>
        <w:rPr>
          <w:rFonts w:ascii="仿宋" w:hAnsi="仿宋" w:eastAsia="仿宋"/>
          <w:sz w:val="24"/>
          <w:szCs w:val="24"/>
        </w:rPr>
        <w:t>2、本科阶段成绩优秀，须满足下列条件之一：</w:t>
      </w:r>
    </w:p>
    <w:p>
      <w:pPr>
        <w:spacing w:line="400" w:lineRule="exact"/>
        <w:ind w:firstLine="240" w:firstLineChars="100"/>
        <w:jc w:val="left"/>
        <w:rPr>
          <w:rFonts w:ascii="仿宋" w:hAnsi="仿宋" w:eastAsia="仿宋"/>
          <w:sz w:val="24"/>
          <w:szCs w:val="24"/>
        </w:rPr>
      </w:pPr>
      <w:r>
        <w:rPr>
          <w:rFonts w:hint="eastAsia" w:ascii="微软雅黑" w:hAnsi="微软雅黑" w:eastAsia="微软雅黑" w:cs="微软雅黑"/>
          <w:sz w:val="24"/>
          <w:szCs w:val="24"/>
        </w:rPr>
        <w:t>•</w:t>
      </w:r>
      <w:r>
        <w:rPr>
          <w:rFonts w:ascii="仿宋" w:hAnsi="仿宋" w:eastAsia="仿宋"/>
          <w:sz w:val="24"/>
          <w:szCs w:val="24"/>
        </w:rPr>
        <w:t>参加当年全国硕士研究生入学考试且初试总成绩达国家一区A类线者</w:t>
      </w:r>
    </w:p>
    <w:p>
      <w:pPr>
        <w:spacing w:line="400" w:lineRule="exact"/>
        <w:ind w:firstLine="240" w:firstLineChars="100"/>
        <w:jc w:val="left"/>
        <w:rPr>
          <w:rFonts w:ascii="仿宋" w:hAnsi="仿宋" w:eastAsia="仿宋"/>
          <w:sz w:val="24"/>
          <w:szCs w:val="24"/>
        </w:rPr>
      </w:pPr>
      <w:r>
        <w:rPr>
          <w:rFonts w:hint="eastAsia" w:ascii="微软雅黑" w:hAnsi="微软雅黑" w:eastAsia="微软雅黑" w:cs="微软雅黑"/>
          <w:sz w:val="24"/>
          <w:szCs w:val="24"/>
        </w:rPr>
        <w:t>•</w:t>
      </w:r>
      <w:r>
        <w:rPr>
          <w:rFonts w:ascii="仿宋" w:hAnsi="仿宋" w:eastAsia="仿宋"/>
          <w:sz w:val="24"/>
          <w:szCs w:val="24"/>
        </w:rPr>
        <w:t>本科在读报名之前六个学期成绩绩点达到GPA&gt;=3.2(4分制),或GPA&gt;=4(5分制），</w:t>
      </w:r>
      <w:r>
        <w:rPr>
          <w:rFonts w:ascii="仿宋" w:hAnsi="仿宋" w:eastAsia="仿宋"/>
          <w:sz w:val="24"/>
          <w:szCs w:val="24"/>
        </w:rPr>
        <w:tab/>
      </w:r>
      <w:r>
        <w:rPr>
          <w:rFonts w:ascii="仿宋" w:hAnsi="仿宋" w:eastAsia="仿宋"/>
          <w:sz w:val="24"/>
          <w:szCs w:val="24"/>
        </w:rPr>
        <w:t>或平均成绩80分以上；</w:t>
      </w:r>
    </w:p>
    <w:p>
      <w:pPr>
        <w:spacing w:line="400" w:lineRule="exact"/>
        <w:ind w:firstLine="240" w:firstLineChars="100"/>
        <w:jc w:val="left"/>
        <w:rPr>
          <w:rFonts w:ascii="仿宋" w:hAnsi="仿宋" w:eastAsia="仿宋"/>
          <w:sz w:val="24"/>
          <w:szCs w:val="24"/>
        </w:rPr>
      </w:pPr>
      <w:r>
        <w:rPr>
          <w:rFonts w:hint="eastAsia" w:ascii="微软雅黑" w:hAnsi="微软雅黑" w:eastAsia="微软雅黑" w:cs="微软雅黑"/>
          <w:sz w:val="24"/>
          <w:szCs w:val="24"/>
        </w:rPr>
        <w:t>•</w:t>
      </w:r>
      <w:r>
        <w:rPr>
          <w:rFonts w:ascii="仿宋" w:hAnsi="仿宋" w:eastAsia="仿宋"/>
          <w:sz w:val="24"/>
          <w:szCs w:val="24"/>
        </w:rPr>
        <w:t>4分制GPA达2.8以上（5分制GPA&gt;=3.0,或平均成绩75分以上），并获得“校</w:t>
      </w:r>
      <w:r>
        <w:rPr>
          <w:rFonts w:ascii="仿宋" w:hAnsi="仿宋" w:eastAsia="仿宋"/>
          <w:sz w:val="24"/>
          <w:szCs w:val="24"/>
        </w:rPr>
        <w:tab/>
      </w:r>
      <w:r>
        <w:rPr>
          <w:rFonts w:ascii="仿宋" w:hAnsi="仿宋" w:eastAsia="仿宋"/>
          <w:sz w:val="24"/>
          <w:szCs w:val="24"/>
        </w:rPr>
        <w:t>级优秀学生干部”称号者，或取得省部级以上特别优秀的研发、创新、创业、学术</w:t>
      </w:r>
      <w:r>
        <w:rPr>
          <w:rFonts w:ascii="仿宋" w:hAnsi="仿宋" w:eastAsia="仿宋"/>
          <w:sz w:val="24"/>
          <w:szCs w:val="24"/>
        </w:rPr>
        <w:tab/>
      </w:r>
      <w:r>
        <w:rPr>
          <w:rFonts w:ascii="仿宋" w:hAnsi="仿宋" w:eastAsia="仿宋"/>
          <w:sz w:val="24"/>
          <w:szCs w:val="24"/>
        </w:rPr>
        <w:t>成果者。</w:t>
      </w:r>
    </w:p>
    <w:p>
      <w:pPr>
        <w:spacing w:line="400" w:lineRule="exact"/>
        <w:ind w:firstLine="240" w:firstLineChars="100"/>
        <w:jc w:val="left"/>
        <w:rPr>
          <w:rFonts w:ascii="仿宋" w:hAnsi="仿宋" w:eastAsia="仿宋"/>
          <w:sz w:val="24"/>
          <w:szCs w:val="24"/>
        </w:rPr>
      </w:pPr>
      <w:r>
        <w:rPr>
          <w:rFonts w:ascii="仿宋" w:hAnsi="仿宋" w:eastAsia="仿宋"/>
          <w:sz w:val="24"/>
          <w:szCs w:val="24"/>
        </w:rPr>
        <w:t>3、学生学风端正，无任何考试作弊或严重违纪记录；</w:t>
      </w:r>
    </w:p>
    <w:p>
      <w:pPr>
        <w:spacing w:line="400" w:lineRule="exact"/>
        <w:ind w:firstLine="240" w:firstLineChars="100"/>
        <w:jc w:val="left"/>
        <w:rPr>
          <w:rFonts w:ascii="仿宋" w:hAnsi="仿宋" w:eastAsia="仿宋"/>
          <w:sz w:val="24"/>
          <w:szCs w:val="24"/>
        </w:rPr>
      </w:pPr>
      <w:r>
        <w:rPr>
          <w:rFonts w:ascii="仿宋" w:hAnsi="仿宋" w:eastAsia="仿宋"/>
          <w:sz w:val="24"/>
          <w:szCs w:val="24"/>
        </w:rPr>
        <w:t>4、学生品德优良、身心健康、成绩优秀，有较强的创新精神、具备独立思考工作能力</w:t>
      </w:r>
    </w:p>
    <w:p>
      <w:pPr>
        <w:spacing w:line="400" w:lineRule="exact"/>
        <w:jc w:val="left"/>
        <w:rPr>
          <w:rFonts w:ascii="仿宋" w:hAnsi="仿宋" w:eastAsia="仿宋"/>
          <w:b/>
          <w:sz w:val="24"/>
          <w:szCs w:val="24"/>
        </w:rPr>
      </w:pPr>
      <w:r>
        <w:rPr>
          <w:rFonts w:ascii="仿宋" w:hAnsi="仿宋" w:eastAsia="仿宋"/>
          <w:b/>
          <w:sz w:val="24"/>
          <w:szCs w:val="24"/>
        </w:rPr>
        <w:t>四、申请时间</w:t>
      </w:r>
      <w:r>
        <w:rPr>
          <w:rFonts w:hint="eastAsia" w:ascii="仿宋" w:hAnsi="仿宋" w:eastAsia="仿宋"/>
          <w:b/>
          <w:sz w:val="24"/>
          <w:szCs w:val="24"/>
        </w:rPr>
        <w:t>：</w:t>
      </w:r>
      <w:r>
        <w:rPr>
          <w:rFonts w:ascii="仿宋" w:hAnsi="仿宋" w:eastAsia="仿宋"/>
          <w:sz w:val="24"/>
          <w:szCs w:val="24"/>
        </w:rPr>
        <w:t>每年11月1日至2月20日之间</w:t>
      </w:r>
      <w:r>
        <w:rPr>
          <w:rFonts w:hint="eastAsia" w:ascii="仿宋" w:hAnsi="仿宋" w:eastAsia="仿宋"/>
          <w:sz w:val="24"/>
          <w:szCs w:val="24"/>
        </w:rPr>
        <w:t>。</w:t>
      </w:r>
    </w:p>
    <w:p>
      <w:pPr>
        <w:spacing w:line="400" w:lineRule="exact"/>
        <w:jc w:val="left"/>
        <w:rPr>
          <w:rFonts w:ascii="仿宋" w:hAnsi="仿宋" w:eastAsia="仿宋"/>
          <w:sz w:val="24"/>
          <w:szCs w:val="24"/>
        </w:rPr>
      </w:pPr>
      <w:r>
        <w:rPr>
          <w:rFonts w:hint="eastAsia" w:ascii="仿宋" w:hAnsi="仿宋" w:eastAsia="仿宋"/>
          <w:b/>
          <w:sz w:val="24"/>
          <w:szCs w:val="24"/>
        </w:rPr>
        <w:t>五、</w:t>
      </w:r>
      <w:r>
        <w:rPr>
          <w:rFonts w:ascii="仿宋" w:hAnsi="仿宋" w:eastAsia="仿宋"/>
          <w:b/>
          <w:sz w:val="24"/>
          <w:szCs w:val="24"/>
        </w:rPr>
        <w:t>参考网站</w:t>
      </w:r>
      <w:r>
        <w:rPr>
          <w:rFonts w:ascii="仿宋" w:hAnsi="仿宋" w:eastAsia="仿宋"/>
          <w:sz w:val="24"/>
          <w:szCs w:val="24"/>
        </w:rPr>
        <w:t>：https://cityu.edu.mo/zh/</w:t>
      </w:r>
    </w:p>
    <w:p>
      <w:pPr>
        <w:spacing w:line="400" w:lineRule="exact"/>
        <w:jc w:val="left"/>
        <w:rPr>
          <w:rFonts w:ascii="仿宋" w:hAnsi="仿宋" w:eastAsia="仿宋"/>
          <w:sz w:val="24"/>
          <w:szCs w:val="24"/>
        </w:rPr>
      </w:pPr>
      <w:r>
        <w:rPr>
          <w:rFonts w:ascii="仿宋" w:hAnsi="仿宋" w:eastAsia="仿宋"/>
          <w:b/>
          <w:sz w:val="24"/>
          <w:szCs w:val="24"/>
        </w:rPr>
        <w:br w:type="page"/>
      </w:r>
    </w:p>
    <w:p>
      <w:pPr>
        <w:pStyle w:val="3"/>
      </w:pPr>
      <w:bookmarkStart w:id="53" w:name="_Toc71373670"/>
      <w:r>
        <w:t>澳门科技大学硕士研究生保荐入学</w:t>
      </w:r>
      <w:bookmarkEnd w:id="53"/>
    </w:p>
    <w:p>
      <w:pPr>
        <w:spacing w:line="400" w:lineRule="exact"/>
        <w:jc w:val="left"/>
        <w:rPr>
          <w:rFonts w:ascii="仿宋" w:hAnsi="仿宋" w:eastAsia="仿宋"/>
          <w:b/>
          <w:sz w:val="24"/>
          <w:szCs w:val="24"/>
        </w:rPr>
      </w:pPr>
      <w:r>
        <w:rPr>
          <w:rFonts w:ascii="仿宋" w:hAnsi="仿宋" w:eastAsia="仿宋"/>
          <w:b/>
          <w:sz w:val="24"/>
          <w:szCs w:val="24"/>
        </w:rPr>
        <w:t>一、院校简介</w:t>
      </w:r>
    </w:p>
    <w:p>
      <w:pPr>
        <w:spacing w:line="400" w:lineRule="exact"/>
        <w:ind w:firstLine="480" w:firstLineChars="200"/>
        <w:jc w:val="left"/>
        <w:rPr>
          <w:rFonts w:ascii="仿宋" w:hAnsi="仿宋" w:eastAsia="仿宋"/>
          <w:sz w:val="24"/>
          <w:szCs w:val="24"/>
        </w:rPr>
      </w:pPr>
      <w:r>
        <w:rPr>
          <w:rFonts w:ascii="仿宋" w:hAnsi="仿宋" w:eastAsia="仿宋"/>
          <w:sz w:val="24"/>
          <w:szCs w:val="24"/>
        </w:rPr>
        <w:t>澳门科技大学（英语：Macau University of Science and Technology；简称澳科大、MUST）建校于2000年，是澳门本地规模最大的综合型大学，为国际大学协会、亚太大学联合会、中国高校行星科学联盟、粤港澳空间科学与技术联盟 、粤港澳海洋科技创新联盟、粤港澳大湾区物流与供应链创新联盟、粤港澳高校联盟 、海峡两岸暨港澳防灾减灾即永续发展大学联盟及亚洲法律学会成员高校，也是海峡两岸暨港澳最年轻的二十强大学。</w:t>
      </w:r>
    </w:p>
    <w:p>
      <w:pPr>
        <w:spacing w:line="400" w:lineRule="exact"/>
        <w:ind w:firstLine="480" w:firstLineChars="200"/>
        <w:jc w:val="left"/>
        <w:rPr>
          <w:rFonts w:ascii="仿宋" w:hAnsi="仿宋" w:eastAsia="仿宋"/>
          <w:sz w:val="24"/>
          <w:szCs w:val="24"/>
        </w:rPr>
      </w:pPr>
      <w:r>
        <w:rPr>
          <w:rFonts w:ascii="仿宋" w:hAnsi="仿宋" w:eastAsia="仿宋"/>
          <w:sz w:val="24"/>
          <w:szCs w:val="24"/>
        </w:rPr>
        <w:t>澳门科技大学在泰晤士高等教育（Times Higher Education）发布的2020年世界大学排名中位列世界251-300名，为澳门高校之首，港澳地区第六名，与中山大学同一区间，在内地仅仅次于清北和华东五校；在2019年QS亚洲大学排名中位列229位；在2019年ARWU世界大学学术排名中，位列世界501-600区间；在2019年中国</w:t>
      </w:r>
      <w:r>
        <w:rPr>
          <w:rFonts w:hint="eastAsia" w:ascii="微软雅黑" w:hAnsi="微软雅黑" w:eastAsia="微软雅黑" w:cs="微软雅黑"/>
          <w:sz w:val="24"/>
          <w:szCs w:val="24"/>
        </w:rPr>
        <w:t>•</w:t>
      </w:r>
      <w:r>
        <w:rPr>
          <w:rFonts w:ascii="仿宋" w:hAnsi="仿宋" w:eastAsia="仿宋"/>
          <w:sz w:val="24"/>
          <w:szCs w:val="24"/>
        </w:rPr>
        <w:t>两岸四地大学排名中列第20位，连续五年获得澳门第一。</w:t>
      </w:r>
    </w:p>
    <w:p>
      <w:pPr>
        <w:spacing w:line="400" w:lineRule="exact"/>
        <w:jc w:val="left"/>
        <w:rPr>
          <w:rFonts w:ascii="仿宋" w:hAnsi="仿宋" w:eastAsia="仿宋"/>
          <w:b/>
          <w:sz w:val="24"/>
          <w:szCs w:val="24"/>
        </w:rPr>
      </w:pPr>
      <w:r>
        <w:rPr>
          <w:rFonts w:ascii="仿宋" w:hAnsi="仿宋" w:eastAsia="仿宋"/>
          <w:b/>
          <w:sz w:val="24"/>
          <w:szCs w:val="24"/>
        </w:rPr>
        <w:t>二、硕士推免简介</w:t>
      </w:r>
    </w:p>
    <w:p>
      <w:pPr>
        <w:spacing w:line="400" w:lineRule="exact"/>
        <w:ind w:firstLine="240" w:firstLineChars="100"/>
        <w:jc w:val="left"/>
        <w:rPr>
          <w:rFonts w:ascii="仿宋" w:hAnsi="仿宋" w:eastAsia="仿宋"/>
          <w:sz w:val="24"/>
          <w:szCs w:val="24"/>
        </w:rPr>
      </w:pPr>
      <w:r>
        <w:rPr>
          <w:rFonts w:ascii="仿宋" w:hAnsi="仿宋" w:eastAsia="仿宋"/>
          <w:sz w:val="24"/>
          <w:szCs w:val="24"/>
        </w:rPr>
        <w:t>为鼓励优秀应届生毕业生报读本大学硕士研究生学位课程，特制定保荐入学办法。</w:t>
      </w:r>
    </w:p>
    <w:p>
      <w:pPr>
        <w:spacing w:line="400" w:lineRule="exact"/>
        <w:jc w:val="left"/>
        <w:rPr>
          <w:rFonts w:ascii="仿宋" w:hAnsi="仿宋" w:eastAsia="仿宋"/>
          <w:b/>
          <w:sz w:val="24"/>
          <w:szCs w:val="24"/>
        </w:rPr>
      </w:pPr>
      <w:r>
        <w:rPr>
          <w:rFonts w:ascii="仿宋" w:hAnsi="仿宋" w:eastAsia="仿宋"/>
          <w:b/>
          <w:sz w:val="24"/>
          <w:szCs w:val="24"/>
        </w:rPr>
        <w:t>三、申请要求：</w:t>
      </w:r>
    </w:p>
    <w:p>
      <w:pPr>
        <w:spacing w:line="400" w:lineRule="exact"/>
        <w:ind w:firstLine="240" w:firstLineChars="100"/>
        <w:jc w:val="left"/>
        <w:rPr>
          <w:rFonts w:ascii="仿宋" w:hAnsi="仿宋" w:eastAsia="仿宋"/>
          <w:sz w:val="24"/>
          <w:szCs w:val="24"/>
        </w:rPr>
      </w:pPr>
      <w:r>
        <w:rPr>
          <w:rFonts w:ascii="仿宋" w:hAnsi="仿宋" w:eastAsia="仿宋"/>
          <w:sz w:val="24"/>
          <w:szCs w:val="24"/>
        </w:rPr>
        <w:t>1、应届本科毕业生，现就读澳门科技大学、或就读于本校已签署合作协议的内地高等教育院校；</w:t>
      </w:r>
    </w:p>
    <w:p>
      <w:pPr>
        <w:spacing w:line="400" w:lineRule="exact"/>
        <w:ind w:firstLine="240" w:firstLineChars="100"/>
        <w:jc w:val="left"/>
        <w:rPr>
          <w:rFonts w:ascii="仿宋" w:hAnsi="仿宋" w:eastAsia="仿宋"/>
          <w:sz w:val="24"/>
          <w:szCs w:val="24"/>
        </w:rPr>
      </w:pPr>
      <w:r>
        <w:rPr>
          <w:rFonts w:ascii="仿宋" w:hAnsi="仿宋" w:eastAsia="仿宋"/>
          <w:sz w:val="24"/>
          <w:szCs w:val="24"/>
        </w:rPr>
        <w:t>2、本科阶段学习成绩优秀，本校本科在读学生在读报名之前六个学期成绩绩点达到</w:t>
      </w:r>
      <w:r>
        <w:rPr>
          <w:rFonts w:ascii="仿宋" w:hAnsi="仿宋" w:eastAsia="仿宋"/>
          <w:sz w:val="24"/>
          <w:szCs w:val="24"/>
        </w:rPr>
        <w:tab/>
      </w:r>
      <w:r>
        <w:rPr>
          <w:rFonts w:ascii="仿宋" w:hAnsi="仿宋" w:eastAsia="仿宋"/>
          <w:sz w:val="24"/>
          <w:szCs w:val="24"/>
        </w:rPr>
        <w:tab/>
      </w:r>
      <w:r>
        <w:rPr>
          <w:rFonts w:ascii="仿宋" w:hAnsi="仿宋" w:eastAsia="仿宋"/>
          <w:sz w:val="24"/>
          <w:szCs w:val="24"/>
        </w:rPr>
        <w:t>GPA&gt;=3.5(4分制),非本校在读学生请参照此标准；</w:t>
      </w:r>
    </w:p>
    <w:p>
      <w:pPr>
        <w:spacing w:line="400" w:lineRule="exact"/>
        <w:ind w:firstLine="240" w:firstLineChars="100"/>
        <w:jc w:val="left"/>
        <w:rPr>
          <w:rFonts w:ascii="仿宋" w:hAnsi="仿宋" w:eastAsia="仿宋"/>
          <w:sz w:val="24"/>
          <w:szCs w:val="24"/>
        </w:rPr>
      </w:pPr>
      <w:r>
        <w:rPr>
          <w:rFonts w:ascii="仿宋" w:hAnsi="仿宋" w:eastAsia="仿宋"/>
          <w:sz w:val="24"/>
          <w:szCs w:val="24"/>
        </w:rPr>
        <w:t>3、符合相关课程报考要求（详情参阅招生简章）；</w:t>
      </w:r>
    </w:p>
    <w:p>
      <w:pPr>
        <w:spacing w:line="400" w:lineRule="exact"/>
        <w:ind w:firstLine="240" w:firstLineChars="100"/>
        <w:jc w:val="left"/>
        <w:rPr>
          <w:rFonts w:ascii="仿宋" w:hAnsi="仿宋" w:eastAsia="仿宋"/>
          <w:sz w:val="24"/>
          <w:szCs w:val="24"/>
        </w:rPr>
      </w:pPr>
      <w:r>
        <w:rPr>
          <w:rFonts w:ascii="仿宋" w:hAnsi="仿宋" w:eastAsia="仿宋"/>
          <w:sz w:val="24"/>
          <w:szCs w:val="24"/>
        </w:rPr>
        <w:t>4、品德优良、学风端正，无任何考试作弊或违纪行为。</w:t>
      </w:r>
    </w:p>
    <w:p>
      <w:pPr>
        <w:spacing w:line="400" w:lineRule="exact"/>
        <w:jc w:val="left"/>
        <w:rPr>
          <w:rFonts w:ascii="仿宋" w:hAnsi="仿宋" w:eastAsia="仿宋"/>
          <w:b/>
          <w:sz w:val="24"/>
          <w:szCs w:val="24"/>
        </w:rPr>
      </w:pPr>
      <w:r>
        <w:rPr>
          <w:rFonts w:ascii="仿宋" w:hAnsi="仿宋" w:eastAsia="仿宋"/>
          <w:b/>
          <w:sz w:val="24"/>
          <w:szCs w:val="24"/>
        </w:rPr>
        <w:t>四、申请日期</w:t>
      </w:r>
    </w:p>
    <w:p>
      <w:pPr>
        <w:spacing w:line="400" w:lineRule="exact"/>
        <w:ind w:firstLine="240" w:firstLineChars="100"/>
        <w:jc w:val="left"/>
        <w:rPr>
          <w:rFonts w:ascii="仿宋" w:hAnsi="仿宋" w:eastAsia="仿宋"/>
          <w:sz w:val="24"/>
          <w:szCs w:val="24"/>
        </w:rPr>
      </w:pPr>
      <w:r>
        <w:rPr>
          <w:rFonts w:ascii="仿宋" w:hAnsi="仿宋" w:eastAsia="仿宋"/>
          <w:sz w:val="24"/>
          <w:szCs w:val="24"/>
        </w:rPr>
        <w:t>每年10月9日至11月15日之间</w:t>
      </w:r>
    </w:p>
    <w:p>
      <w:pPr>
        <w:spacing w:line="400" w:lineRule="exact"/>
        <w:jc w:val="left"/>
        <w:rPr>
          <w:rFonts w:ascii="仿宋" w:hAnsi="仿宋" w:eastAsia="仿宋"/>
          <w:sz w:val="24"/>
          <w:szCs w:val="24"/>
        </w:rPr>
      </w:pPr>
      <w:r>
        <w:rPr>
          <w:rFonts w:ascii="仿宋" w:hAnsi="仿宋" w:eastAsia="仿宋"/>
          <w:b/>
          <w:sz w:val="24"/>
          <w:szCs w:val="24"/>
        </w:rPr>
        <w:t>五、参考网站：</w:t>
      </w:r>
      <w:r>
        <w:rPr>
          <w:rFonts w:ascii="仿宋" w:hAnsi="仿宋" w:eastAsia="仿宋"/>
          <w:sz w:val="24"/>
          <w:szCs w:val="24"/>
        </w:rPr>
        <w:t>https://www.must.edu.mo/</w:t>
      </w:r>
    </w:p>
    <w:p>
      <w:pPr>
        <w:spacing w:line="400" w:lineRule="exact"/>
        <w:jc w:val="left"/>
        <w:rPr>
          <w:rFonts w:ascii="仿宋" w:hAnsi="仿宋" w:eastAsia="仿宋"/>
          <w:sz w:val="24"/>
          <w:szCs w:val="24"/>
        </w:rPr>
      </w:pPr>
      <w:r>
        <w:rPr>
          <w:rFonts w:ascii="仿宋" w:hAnsi="仿宋" w:eastAsia="仿宋"/>
          <w:sz w:val="24"/>
          <w:szCs w:val="24"/>
        </w:rPr>
        <w:br w:type="page"/>
      </w:r>
    </w:p>
    <w:p>
      <w:pPr>
        <w:pStyle w:val="3"/>
      </w:pPr>
      <w:bookmarkStart w:id="54" w:name="_Toc71373671"/>
      <w:r>
        <w:t>香港教育大学保送教育学硕士研究生项目</w:t>
      </w:r>
      <w:bookmarkEnd w:id="54"/>
    </w:p>
    <w:p>
      <w:pPr>
        <w:spacing w:line="400" w:lineRule="exact"/>
        <w:jc w:val="lef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w:t>
      </w:r>
      <w:r>
        <w:rPr>
          <w:rFonts w:ascii="仿宋" w:hAnsi="仿宋" w:eastAsia="仿宋"/>
          <w:b/>
          <w:sz w:val="24"/>
          <w:szCs w:val="24"/>
        </w:rPr>
        <w:t xml:space="preserve">学校简介 </w:t>
      </w:r>
    </w:p>
    <w:p>
      <w:pPr>
        <w:spacing w:line="400" w:lineRule="exact"/>
        <w:ind w:firstLine="480" w:firstLineChars="200"/>
        <w:jc w:val="left"/>
        <w:rPr>
          <w:rFonts w:ascii="仿宋" w:hAnsi="仿宋" w:eastAsia="仿宋"/>
          <w:sz w:val="24"/>
          <w:szCs w:val="24"/>
        </w:rPr>
      </w:pPr>
      <w:r>
        <w:rPr>
          <w:rFonts w:ascii="仿宋" w:hAnsi="仿宋" w:eastAsia="仿宋"/>
          <w:sz w:val="24"/>
          <w:szCs w:val="24"/>
        </w:rPr>
        <w:t xml:space="preserve">香港教育大学（前身，香港教育学院，于 2016 年 5 月更名）是香港以师范教育为本的大学，前 称为香港教育学院，是八间大学教育资助委员会辖下的法定公立大学之一，为京港大学联盟、粤港 澳高校联盟、沪港大学联盟成员。其教育学在 QS 大学排名中名列世界第 15 位，亚洲第三位。 </w:t>
      </w:r>
    </w:p>
    <w:p>
      <w:pPr>
        <w:spacing w:line="400" w:lineRule="exact"/>
        <w:jc w:val="left"/>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w:t>
      </w:r>
      <w:r>
        <w:rPr>
          <w:rFonts w:ascii="仿宋" w:hAnsi="仿宋" w:eastAsia="仿宋"/>
          <w:b/>
          <w:sz w:val="24"/>
          <w:szCs w:val="24"/>
        </w:rPr>
        <w:t xml:space="preserve">项目特色 </w:t>
      </w:r>
    </w:p>
    <w:p>
      <w:pPr>
        <w:spacing w:line="400" w:lineRule="exact"/>
        <w:ind w:firstLine="480" w:firstLineChars="200"/>
        <w:jc w:val="left"/>
        <w:rPr>
          <w:rFonts w:ascii="仿宋" w:hAnsi="仿宋" w:eastAsia="仿宋"/>
          <w:sz w:val="24"/>
          <w:szCs w:val="24"/>
        </w:rPr>
      </w:pPr>
      <w:r>
        <w:rPr>
          <w:rFonts w:ascii="仿宋" w:hAnsi="仿宋" w:eastAsia="仿宋"/>
          <w:sz w:val="24"/>
          <w:szCs w:val="24"/>
        </w:rPr>
        <w:t xml:space="preserve">香港教育大学与我校有着密切的交流与沟通，其研究生院院长每年来我校为申请人进行入学面试，大大缩短申请时间，提高申效率。  </w:t>
      </w:r>
    </w:p>
    <w:p>
      <w:pPr>
        <w:spacing w:line="400" w:lineRule="exact"/>
        <w:jc w:val="left"/>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 xml:space="preserve">申请条件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1．应届毕业生或我校本科毕业生，成绩良好，具有学士学位；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2．雅思（IELTS）6.0；或托福（TOEFL）笔试-550、网考-80；或国家大学英语六级考试总分不低于 430 分；或其他同等资格。 </w:t>
      </w:r>
    </w:p>
    <w:p>
      <w:pPr>
        <w:spacing w:line="400" w:lineRule="exact"/>
        <w:jc w:val="left"/>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 xml:space="preserve">申请材料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1．教务处盖章的在校成绩单 1 份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2．教务处盖章的在读证明 1 份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3．英语成绩复印件 1 份，原件备查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4．香港教育大学硕士课程申请表 1 份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5．个人简历 1 份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6．各类获奖证书 </w:t>
      </w:r>
    </w:p>
    <w:p>
      <w:pPr>
        <w:spacing w:line="400" w:lineRule="exact"/>
        <w:jc w:val="left"/>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w:t>
      </w:r>
      <w:r>
        <w:rPr>
          <w:rFonts w:ascii="仿宋" w:hAnsi="仿宋" w:eastAsia="仿宋"/>
          <w:b/>
          <w:sz w:val="24"/>
          <w:szCs w:val="24"/>
        </w:rPr>
        <w:t xml:space="preserve">项目年限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1 年 </w:t>
      </w:r>
    </w:p>
    <w:p>
      <w:pPr>
        <w:spacing w:line="400" w:lineRule="exact"/>
        <w:jc w:val="left"/>
        <w:rPr>
          <w:rFonts w:ascii="仿宋" w:hAnsi="仿宋" w:eastAsia="仿宋"/>
          <w:b/>
          <w:sz w:val="24"/>
          <w:szCs w:val="24"/>
        </w:rPr>
      </w:pPr>
      <w:r>
        <w:rPr>
          <w:rFonts w:ascii="仿宋" w:hAnsi="仿宋" w:eastAsia="仿宋"/>
          <w:b/>
          <w:sz w:val="24"/>
          <w:szCs w:val="24"/>
        </w:rPr>
        <w:t>六</w:t>
      </w:r>
      <w:r>
        <w:rPr>
          <w:rFonts w:hint="eastAsia" w:ascii="仿宋" w:hAnsi="仿宋" w:eastAsia="仿宋"/>
          <w:b/>
          <w:sz w:val="24"/>
          <w:szCs w:val="24"/>
        </w:rPr>
        <w:t>、</w:t>
      </w:r>
      <w:r>
        <w:rPr>
          <w:rFonts w:ascii="仿宋" w:hAnsi="仿宋" w:eastAsia="仿宋"/>
          <w:b/>
          <w:sz w:val="24"/>
          <w:szCs w:val="24"/>
        </w:rPr>
        <w:t xml:space="preserve">报名及开学时间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 xml:space="preserve">报名时间：秋季入学：9 月初；春季入学：2 月上旬 </w:t>
      </w:r>
    </w:p>
    <w:p>
      <w:pPr>
        <w:spacing w:line="400" w:lineRule="exact"/>
        <w:ind w:firstLine="240" w:firstLineChars="100"/>
        <w:jc w:val="left"/>
        <w:rPr>
          <w:rFonts w:ascii="仿宋" w:hAnsi="仿宋" w:eastAsia="仿宋"/>
          <w:sz w:val="24"/>
          <w:szCs w:val="24"/>
        </w:rPr>
      </w:pPr>
      <w:r>
        <w:rPr>
          <w:rFonts w:ascii="仿宋" w:hAnsi="仿宋" w:eastAsia="仿宋"/>
          <w:sz w:val="24"/>
          <w:szCs w:val="24"/>
        </w:rPr>
        <w:t>报名截止时间：秋季入学：12 月初；春季入学：5 月中旬</w:t>
      </w:r>
    </w:p>
    <w:p>
      <w:pPr>
        <w:spacing w:line="400" w:lineRule="exact"/>
        <w:ind w:firstLine="240" w:firstLineChars="100"/>
        <w:jc w:val="left"/>
        <w:rPr>
          <w:rFonts w:ascii="仿宋" w:hAnsi="仿宋" w:eastAsia="仿宋"/>
          <w:sz w:val="24"/>
          <w:szCs w:val="24"/>
        </w:rPr>
      </w:pPr>
    </w:p>
    <w:p>
      <w:pPr>
        <w:spacing w:line="400" w:lineRule="exact"/>
        <w:ind w:firstLine="240" w:firstLineChars="100"/>
        <w:jc w:val="left"/>
        <w:rPr>
          <w:rFonts w:ascii="仿宋" w:hAnsi="仿宋" w:eastAsia="仿宋"/>
          <w:sz w:val="24"/>
          <w:szCs w:val="24"/>
        </w:rPr>
      </w:pPr>
    </w:p>
    <w:p>
      <w:pPr>
        <w:spacing w:line="400" w:lineRule="exact"/>
        <w:ind w:firstLine="240" w:firstLineChars="100"/>
        <w:jc w:val="left"/>
        <w:rPr>
          <w:rFonts w:ascii="仿宋" w:hAnsi="仿宋" w:eastAsia="仿宋"/>
          <w:sz w:val="24"/>
          <w:szCs w:val="24"/>
        </w:rPr>
      </w:pPr>
    </w:p>
    <w:p>
      <w:pPr>
        <w:spacing w:line="400" w:lineRule="exact"/>
        <w:rPr>
          <w:rFonts w:ascii="仿宋" w:hAnsi="仿宋" w:eastAsia="仿宋"/>
          <w:sz w:val="24"/>
          <w:szCs w:val="24"/>
        </w:rPr>
      </w:pPr>
      <w:r>
        <w:rPr>
          <w:rFonts w:ascii="仿宋" w:hAnsi="仿宋" w:eastAsia="仿宋"/>
          <w:sz w:val="24"/>
          <w:szCs w:val="24"/>
        </w:rPr>
        <w:br w:type="page"/>
      </w:r>
    </w:p>
    <w:p>
      <w:pPr>
        <w:pStyle w:val="3"/>
        <w:rPr>
          <w:sz w:val="24"/>
          <w:szCs w:val="24"/>
        </w:rPr>
      </w:pPr>
      <w:bookmarkStart w:id="55" w:name="_Toc71373672"/>
      <w:r>
        <w:rPr>
          <w:rFonts w:hint="eastAsia"/>
        </w:rPr>
        <w:t>英国雷丁大学</w:t>
      </w:r>
      <w:r>
        <w:t>4+1本硕项目</w:t>
      </w:r>
      <w:bookmarkEnd w:id="55"/>
    </w:p>
    <w:p>
      <w:pPr>
        <w:spacing w:line="400" w:lineRule="exact"/>
        <w:jc w:val="lef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学校简介</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雷丁大学始建于1</w:t>
      </w:r>
      <w:r>
        <w:rPr>
          <w:rFonts w:ascii="仿宋" w:hAnsi="仿宋" w:eastAsia="仿宋"/>
          <w:sz w:val="24"/>
          <w:szCs w:val="24"/>
        </w:rPr>
        <w:t>892</w:t>
      </w:r>
      <w:r>
        <w:rPr>
          <w:rFonts w:hint="eastAsia" w:ascii="仿宋" w:hAnsi="仿宋" w:eastAsia="仿宋"/>
          <w:sz w:val="24"/>
          <w:szCs w:val="24"/>
        </w:rPr>
        <w:t>年，现已成为一所集研究和教学一体的综合性大学，位于英国一流大学之列，曾 4次获得女王周年奖（Queen’s Anniversary Prize）。根据2014年NSS调查，89%的学生表示对其在雷丁的学习表示满意，这在所有英国大学中位列前茅。雷丁大学亨利商学院（Henley Business School），是英国最早成立的商学院（1945年），是欧洲顶尖商学院，是同时获得三重认证（AMBA, EQUIS, AACSB） 的商学院之一。雷丁大学一直为其在教学及研究领域取得的成果而骄傲，在最新的国家科研评估—英国大学科研质量调查（REF）中，雷丁大学有98%的研究成果取得世界认可，其中78%的研究被评为优秀级别（excellent）。</w:t>
      </w:r>
    </w:p>
    <w:p>
      <w:pPr>
        <w:spacing w:line="400" w:lineRule="exact"/>
        <w:jc w:val="left"/>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、项目简介</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雷丁大学和南京信息工程大学在江苏-英国高水平大学20+20联盟年会上签署了4+1合作项目，为我校本科毕业生前往雷丁大学进行硕士学习提供更多便利和优势。我校毕业生申请雷丁大学硕士课程，可获得10%的学费减免。</w:t>
      </w:r>
    </w:p>
    <w:p>
      <w:pPr>
        <w:spacing w:line="400" w:lineRule="exact"/>
        <w:jc w:val="left"/>
        <w:rPr>
          <w:rFonts w:ascii="仿宋" w:hAnsi="仿宋" w:eastAsia="仿宋"/>
          <w:b/>
          <w:sz w:val="24"/>
          <w:szCs w:val="24"/>
        </w:rPr>
      </w:pPr>
      <w:r>
        <w:rPr>
          <w:rFonts w:hint="eastAsia" w:ascii="仿宋" w:hAnsi="仿宋" w:eastAsia="仿宋"/>
          <w:b/>
          <w:sz w:val="24"/>
          <w:szCs w:val="24"/>
        </w:rPr>
        <w:t>三</w:t>
      </w:r>
      <w:r>
        <w:rPr>
          <w:rFonts w:ascii="仿宋" w:hAnsi="仿宋" w:eastAsia="仿宋"/>
          <w:b/>
          <w:sz w:val="24"/>
          <w:szCs w:val="24"/>
        </w:rPr>
        <w:t>、申请要求</w:t>
      </w:r>
    </w:p>
    <w:p>
      <w:pPr>
        <w:spacing w:line="400" w:lineRule="exact"/>
        <w:ind w:firstLine="480" w:firstLineChars="200"/>
        <w:jc w:val="left"/>
        <w:rPr>
          <w:rFonts w:ascii="仿宋" w:hAnsi="仿宋" w:eastAsia="仿宋"/>
          <w:sz w:val="24"/>
          <w:szCs w:val="24"/>
        </w:rPr>
      </w:pPr>
      <w:r>
        <w:rPr>
          <w:rFonts w:hint="eastAsia" w:ascii="仿宋" w:hAnsi="仿宋" w:eastAsia="仿宋" w:cs="微软雅黑"/>
          <w:sz w:val="24"/>
          <w:szCs w:val="24"/>
        </w:rPr>
        <w:t>1、</w:t>
      </w:r>
      <w:r>
        <w:rPr>
          <w:rFonts w:hint="eastAsia" w:ascii="仿宋" w:hAnsi="仿宋" w:eastAsia="仿宋"/>
          <w:sz w:val="24"/>
          <w:szCs w:val="24"/>
        </w:rPr>
        <w:t>本项目对我校所有应届本科毕业生开放申请；</w:t>
      </w:r>
    </w:p>
    <w:p>
      <w:pPr>
        <w:spacing w:line="400" w:lineRule="exact"/>
        <w:ind w:firstLine="480" w:firstLineChars="200"/>
        <w:jc w:val="left"/>
        <w:rPr>
          <w:rFonts w:ascii="仿宋" w:hAnsi="仿宋" w:eastAsia="仿宋"/>
          <w:sz w:val="24"/>
          <w:szCs w:val="24"/>
        </w:rPr>
      </w:pPr>
      <w:r>
        <w:rPr>
          <w:rFonts w:hint="eastAsia" w:ascii="仿宋" w:hAnsi="仿宋" w:eastAsia="仿宋" w:cs="微软雅黑"/>
          <w:sz w:val="24"/>
          <w:szCs w:val="24"/>
        </w:rPr>
        <w:t>2、</w:t>
      </w:r>
      <w:r>
        <w:rPr>
          <w:rFonts w:hint="eastAsia" w:ascii="仿宋" w:hAnsi="仿宋" w:eastAsia="仿宋"/>
          <w:sz w:val="24"/>
          <w:szCs w:val="24"/>
        </w:rPr>
        <w:t>本项目适用于所有雷丁大学全日制硕士课程（雷丁大学开设的硕士课程，请见大学官网https://www.reading.ac.uk/ready-to-study/study/postgraduate-study.aspx）；</w:t>
      </w:r>
    </w:p>
    <w:p>
      <w:pPr>
        <w:spacing w:line="400" w:lineRule="exact"/>
        <w:ind w:firstLine="480" w:firstLineChars="200"/>
        <w:jc w:val="left"/>
        <w:rPr>
          <w:rFonts w:ascii="仿宋" w:hAnsi="仿宋" w:eastAsia="仿宋"/>
          <w:sz w:val="24"/>
          <w:szCs w:val="24"/>
        </w:rPr>
      </w:pPr>
      <w:r>
        <w:rPr>
          <w:rFonts w:hint="eastAsia" w:ascii="仿宋" w:hAnsi="仿宋" w:eastAsia="仿宋" w:cs="微软雅黑"/>
          <w:sz w:val="24"/>
          <w:szCs w:val="24"/>
        </w:rPr>
        <w:t>3、</w:t>
      </w:r>
      <w:r>
        <w:rPr>
          <w:rFonts w:hint="eastAsia" w:ascii="仿宋" w:hAnsi="仿宋" w:eastAsia="仿宋"/>
          <w:sz w:val="24"/>
          <w:szCs w:val="24"/>
        </w:rPr>
        <w:t>学术要求：每个硕士课程的入学要求有所不同，具体请见雷丁大学官网课程页面。一般情况下，雷丁硕士课程要求学生达到英国本科2等1 （2:1）或2等2（2:2）同等水平。作为参考，换算为我校均分，一般为：2:1 对应为我校成绩为75%（亨利商学院要求会稍高）；2:2对应为我校成绩为 70%。</w:t>
      </w:r>
    </w:p>
    <w:p>
      <w:pPr>
        <w:spacing w:line="400" w:lineRule="exact"/>
        <w:ind w:firstLine="480" w:firstLineChars="200"/>
        <w:jc w:val="left"/>
        <w:rPr>
          <w:rFonts w:ascii="仿宋" w:hAnsi="仿宋" w:eastAsia="仿宋"/>
          <w:sz w:val="24"/>
          <w:szCs w:val="24"/>
        </w:rPr>
      </w:pPr>
      <w:r>
        <w:rPr>
          <w:rFonts w:hint="eastAsia" w:ascii="仿宋" w:hAnsi="仿宋" w:eastAsia="仿宋" w:cs="微软雅黑"/>
          <w:sz w:val="24"/>
          <w:szCs w:val="24"/>
        </w:rPr>
        <w:t>4、</w:t>
      </w:r>
      <w:r>
        <w:rPr>
          <w:rFonts w:hint="eastAsia" w:ascii="仿宋" w:hAnsi="仿宋" w:eastAsia="仿宋"/>
          <w:sz w:val="24"/>
          <w:szCs w:val="24"/>
        </w:rPr>
        <w:t>语言要求：申请者应满足课程要求的英语水平要求（一般为雅思）。雷丁大学可接受的英语成绩详见http://www.reading.ac.uk/ad-englishtests.aspx 。</w:t>
      </w:r>
    </w:p>
    <w:p>
      <w:pPr>
        <w:spacing w:line="400" w:lineRule="exact"/>
        <w:jc w:val="left"/>
        <w:rPr>
          <w:rFonts w:ascii="仿宋" w:hAnsi="仿宋" w:eastAsia="仿宋"/>
          <w:b/>
          <w:sz w:val="24"/>
          <w:szCs w:val="24"/>
        </w:rPr>
      </w:pPr>
      <w:r>
        <w:rPr>
          <w:rFonts w:hint="eastAsia" w:ascii="仿宋" w:hAnsi="仿宋" w:eastAsia="仿宋"/>
          <w:b/>
          <w:sz w:val="24"/>
          <w:szCs w:val="24"/>
        </w:rPr>
        <w:t>四、申请方式</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申请者需通过雷丁大学申请平台在线提交申请，详见：https://www.risisweb.reading.ac.uk/si/sits.urd/run/siw_ipp_lgn.login?process=siw_ipp_app&amp;code1=P_ADM&amp;code2=0001 </w:t>
      </w:r>
    </w:p>
    <w:p>
      <w:pPr>
        <w:spacing w:line="400" w:lineRule="exact"/>
        <w:jc w:val="left"/>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需准备的材料如下：</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◇在读证明和成绩单 ◇英语成绩（如有）</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◇个人陈述 </w:t>
      </w:r>
      <w:r>
        <w:rPr>
          <w:rFonts w:ascii="仿宋" w:hAnsi="仿宋" w:eastAsia="仿宋"/>
          <w:sz w:val="24"/>
          <w:szCs w:val="24"/>
        </w:rPr>
        <w:t xml:space="preserve">        </w:t>
      </w:r>
      <w:r>
        <w:rPr>
          <w:rFonts w:hint="eastAsia" w:ascii="仿宋" w:hAnsi="仿宋" w:eastAsia="仿宋"/>
          <w:sz w:val="24"/>
          <w:szCs w:val="24"/>
        </w:rPr>
        <w:t>◇推荐信</w:t>
      </w:r>
    </w:p>
    <w:p>
      <w:pPr>
        <w:spacing w:line="400" w:lineRule="exact"/>
        <w:jc w:val="left"/>
        <w:rPr>
          <w:rFonts w:ascii="仿宋" w:hAnsi="仿宋" w:eastAsia="仿宋"/>
          <w:b/>
          <w:sz w:val="24"/>
          <w:szCs w:val="24"/>
        </w:rPr>
      </w:pPr>
    </w:p>
    <w:p>
      <w:pPr>
        <w:spacing w:line="400" w:lineRule="exact"/>
        <w:jc w:val="left"/>
        <w:rPr>
          <w:rFonts w:hint="eastAsia" w:ascii="仿宋" w:hAnsi="仿宋" w:eastAsia="仿宋"/>
          <w:sz w:val="24"/>
          <w:szCs w:val="24"/>
        </w:rPr>
      </w:pPr>
    </w:p>
    <w:p>
      <w:pPr>
        <w:pStyle w:val="3"/>
      </w:pPr>
      <w:bookmarkStart w:id="56" w:name="_Toc71373673"/>
      <w:r>
        <w:t>澳洲蒙纳什大学2+1+1.5本硕项目</w:t>
      </w:r>
      <w:bookmarkEnd w:id="56"/>
    </w:p>
    <w:p>
      <w:pPr>
        <w:spacing w:line="400" w:lineRule="exact"/>
        <w:jc w:val="lef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学校简介</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坐落于澳大利亚维多利亚州首府墨尔本，是一所蜚声国际的顶尖研究型大学，澳大利亚八校联盟、环太平洋大学联盟、英联邦大学协会和国际大学气候联盟核心成员，澳大利亚五星级大学，南半球首屈一指的学术重镇。学校于1958年由澳大利亚国会建立，是澳大利亚规模最大的密集研究型大学。蒙纳士大学位居2021QS世界大学排名第55位，2021U.S. News世界大学排名第48位。</w:t>
      </w:r>
    </w:p>
    <w:p>
      <w:pPr>
        <w:spacing w:line="400" w:lineRule="exact"/>
        <w:jc w:val="left"/>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、项目简介</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我校于2</w:t>
      </w:r>
      <w:r>
        <w:rPr>
          <w:rFonts w:ascii="仿宋" w:hAnsi="仿宋" w:eastAsia="仿宋"/>
          <w:sz w:val="24"/>
          <w:szCs w:val="24"/>
        </w:rPr>
        <w:t>020</w:t>
      </w:r>
      <w:r>
        <w:rPr>
          <w:rFonts w:hint="eastAsia" w:ascii="仿宋" w:hAnsi="仿宋" w:eastAsia="仿宋"/>
          <w:sz w:val="24"/>
          <w:szCs w:val="24"/>
        </w:rPr>
        <w:t>年1</w:t>
      </w:r>
      <w:r>
        <w:rPr>
          <w:rFonts w:ascii="仿宋" w:hAnsi="仿宋" w:eastAsia="仿宋"/>
          <w:sz w:val="24"/>
          <w:szCs w:val="24"/>
        </w:rPr>
        <w:t>1</w:t>
      </w:r>
      <w:r>
        <w:rPr>
          <w:rFonts w:hint="eastAsia" w:ascii="仿宋" w:hAnsi="仿宋" w:eastAsia="仿宋"/>
          <w:sz w:val="24"/>
          <w:szCs w:val="24"/>
        </w:rPr>
        <w:t>月份与蒙纳什大学签订学生交流协议。依据协议相关规定，</w:t>
      </w:r>
      <w:r>
        <w:rPr>
          <w:rFonts w:ascii="仿宋" w:hAnsi="仿宋" w:eastAsia="仿宋"/>
          <w:sz w:val="24"/>
          <w:szCs w:val="24"/>
        </w:rPr>
        <w:t>学生</w:t>
      </w:r>
      <w:r>
        <w:rPr>
          <w:rFonts w:hint="eastAsia" w:ascii="仿宋" w:hAnsi="仿宋" w:eastAsia="仿宋"/>
          <w:sz w:val="24"/>
          <w:szCs w:val="24"/>
        </w:rPr>
        <w:t>需在我校完成前两年课程学习，并赴蒙纳什大学完成第三年课程学习。顺利完成学业者，可获得蒙纳什大学授予的学士学位，均分6</w:t>
      </w:r>
      <w:r>
        <w:rPr>
          <w:rFonts w:ascii="仿宋" w:hAnsi="仿宋" w:eastAsia="仿宋"/>
          <w:sz w:val="24"/>
          <w:szCs w:val="24"/>
        </w:rPr>
        <w:t>0</w:t>
      </w:r>
      <w:r>
        <w:rPr>
          <w:rFonts w:hint="eastAsia" w:ascii="仿宋" w:hAnsi="仿宋" w:eastAsia="仿宋"/>
          <w:sz w:val="24"/>
          <w:szCs w:val="24"/>
        </w:rPr>
        <w:t>分以上者即可直接攻读蒙纳什硕士学位。满足我校毕业要求者，可相应获得南京信息工程大学本科毕业证书及学位证书。</w:t>
      </w:r>
    </w:p>
    <w:p>
      <w:pPr>
        <w:spacing w:line="400" w:lineRule="exact"/>
        <w:jc w:val="left"/>
        <w:rPr>
          <w:rFonts w:ascii="仿宋" w:hAnsi="仿宋" w:eastAsia="仿宋"/>
          <w:b/>
          <w:sz w:val="24"/>
          <w:szCs w:val="24"/>
        </w:rPr>
      </w:pPr>
      <w:r>
        <w:rPr>
          <w:rFonts w:hint="eastAsia" w:ascii="仿宋" w:hAnsi="仿宋" w:eastAsia="仿宋"/>
          <w:b/>
          <w:sz w:val="24"/>
          <w:szCs w:val="24"/>
        </w:rPr>
        <w:t>三</w:t>
      </w:r>
      <w:r>
        <w:rPr>
          <w:rFonts w:ascii="仿宋" w:hAnsi="仿宋" w:eastAsia="仿宋"/>
          <w:b/>
          <w:sz w:val="24"/>
          <w:szCs w:val="24"/>
        </w:rPr>
        <w:t>、申请要求：</w:t>
      </w:r>
    </w:p>
    <w:p>
      <w:pPr>
        <w:spacing w:line="400" w:lineRule="exact"/>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应用气象学院相关专业二年级学生</w:t>
      </w:r>
      <w:r>
        <w:rPr>
          <w:rFonts w:ascii="仿宋" w:hAnsi="仿宋" w:eastAsia="仿宋"/>
          <w:sz w:val="24"/>
          <w:szCs w:val="24"/>
        </w:rPr>
        <w:t>；</w:t>
      </w:r>
    </w:p>
    <w:p>
      <w:pPr>
        <w:spacing w:line="400" w:lineRule="exact"/>
        <w:ind w:firstLine="480" w:firstLineChars="200"/>
        <w:jc w:val="left"/>
        <w:rPr>
          <w:rFonts w:ascii="仿宋" w:hAnsi="仿宋" w:eastAsia="仿宋"/>
          <w:sz w:val="24"/>
          <w:szCs w:val="24"/>
        </w:rPr>
      </w:pPr>
      <w:r>
        <w:rPr>
          <w:rFonts w:ascii="仿宋" w:hAnsi="仿宋" w:eastAsia="仿宋"/>
          <w:sz w:val="24"/>
          <w:szCs w:val="24"/>
        </w:rPr>
        <w:t>2、语言要求：雅思6.5</w:t>
      </w:r>
      <w:r>
        <w:rPr>
          <w:rFonts w:hint="eastAsia" w:ascii="仿宋" w:hAnsi="仿宋" w:eastAsia="仿宋"/>
          <w:sz w:val="24"/>
          <w:szCs w:val="24"/>
        </w:rPr>
        <w:t>，其中小分不低于6</w:t>
      </w:r>
      <w:r>
        <w:rPr>
          <w:rFonts w:ascii="仿宋" w:hAnsi="仿宋" w:eastAsia="仿宋"/>
          <w:sz w:val="24"/>
          <w:szCs w:val="24"/>
        </w:rPr>
        <w:t>.0；</w:t>
      </w:r>
      <w:r>
        <w:rPr>
          <w:rFonts w:hint="eastAsia" w:ascii="仿宋" w:hAnsi="仿宋" w:eastAsia="仿宋"/>
          <w:sz w:val="24"/>
          <w:szCs w:val="24"/>
        </w:rPr>
        <w:t>或托福7</w:t>
      </w:r>
      <w:r>
        <w:rPr>
          <w:rFonts w:ascii="仿宋" w:hAnsi="仿宋" w:eastAsia="仿宋"/>
          <w:sz w:val="24"/>
          <w:szCs w:val="24"/>
        </w:rPr>
        <w:t>9</w:t>
      </w:r>
      <w:r>
        <w:rPr>
          <w:rFonts w:hint="eastAsia" w:ascii="仿宋" w:hAnsi="仿宋" w:eastAsia="仿宋"/>
          <w:sz w:val="24"/>
          <w:szCs w:val="24"/>
        </w:rPr>
        <w:t>，其中阅读不低于1</w:t>
      </w:r>
      <w:r>
        <w:rPr>
          <w:rFonts w:ascii="仿宋" w:hAnsi="仿宋" w:eastAsia="仿宋"/>
          <w:sz w:val="24"/>
          <w:szCs w:val="24"/>
        </w:rPr>
        <w:t>3</w:t>
      </w:r>
      <w:r>
        <w:rPr>
          <w:rFonts w:hint="eastAsia" w:ascii="仿宋" w:hAnsi="仿宋" w:eastAsia="仿宋"/>
          <w:sz w:val="24"/>
          <w:szCs w:val="24"/>
        </w:rPr>
        <w:t>，听力不低于1</w:t>
      </w:r>
      <w:r>
        <w:rPr>
          <w:rFonts w:ascii="仿宋" w:hAnsi="仿宋" w:eastAsia="仿宋"/>
          <w:sz w:val="24"/>
          <w:szCs w:val="24"/>
        </w:rPr>
        <w:t>2</w:t>
      </w:r>
      <w:r>
        <w:rPr>
          <w:rFonts w:hint="eastAsia" w:ascii="仿宋" w:hAnsi="仿宋" w:eastAsia="仿宋"/>
          <w:sz w:val="24"/>
          <w:szCs w:val="24"/>
        </w:rPr>
        <w:t>，口语不低于1</w:t>
      </w:r>
      <w:r>
        <w:rPr>
          <w:rFonts w:ascii="仿宋" w:hAnsi="仿宋" w:eastAsia="仿宋"/>
          <w:sz w:val="24"/>
          <w:szCs w:val="24"/>
        </w:rPr>
        <w:t>8</w:t>
      </w:r>
      <w:r>
        <w:rPr>
          <w:rFonts w:hint="eastAsia" w:ascii="仿宋" w:hAnsi="仿宋" w:eastAsia="仿宋"/>
          <w:sz w:val="24"/>
          <w:szCs w:val="24"/>
        </w:rPr>
        <w:t>，写作不低于2</w:t>
      </w:r>
      <w:r>
        <w:rPr>
          <w:rFonts w:ascii="仿宋" w:hAnsi="仿宋" w:eastAsia="仿宋"/>
          <w:sz w:val="24"/>
          <w:szCs w:val="24"/>
        </w:rPr>
        <w:t>1</w:t>
      </w:r>
      <w:r>
        <w:rPr>
          <w:rFonts w:hint="eastAsia" w:ascii="仿宋" w:hAnsi="仿宋" w:eastAsia="仿宋"/>
          <w:sz w:val="24"/>
          <w:szCs w:val="24"/>
        </w:rPr>
        <w:t>；或PTE（学术类）不低于5</w:t>
      </w:r>
      <w:r>
        <w:rPr>
          <w:rFonts w:ascii="仿宋" w:hAnsi="仿宋" w:eastAsia="仿宋"/>
          <w:sz w:val="24"/>
          <w:szCs w:val="24"/>
        </w:rPr>
        <w:t>8</w:t>
      </w:r>
      <w:r>
        <w:rPr>
          <w:rFonts w:hint="eastAsia" w:ascii="仿宋" w:hAnsi="仿宋" w:eastAsia="仿宋"/>
          <w:sz w:val="24"/>
          <w:szCs w:val="24"/>
        </w:rPr>
        <w:t>，其中小分不低于5</w:t>
      </w:r>
      <w:r>
        <w:rPr>
          <w:rFonts w:ascii="仿宋" w:hAnsi="仿宋" w:eastAsia="仿宋"/>
          <w:sz w:val="24"/>
          <w:szCs w:val="24"/>
        </w:rPr>
        <w:t>0</w:t>
      </w:r>
      <w:r>
        <w:rPr>
          <w:rFonts w:hint="eastAsia" w:ascii="仿宋" w:hAnsi="仿宋" w:eastAsia="仿宋"/>
          <w:sz w:val="24"/>
          <w:szCs w:val="24"/>
        </w:rPr>
        <w:t>。</w:t>
      </w:r>
    </w:p>
    <w:p>
      <w:pPr>
        <w:spacing w:line="400" w:lineRule="exact"/>
        <w:ind w:firstLine="480" w:firstLineChars="200"/>
        <w:jc w:val="left"/>
        <w:rPr>
          <w:rFonts w:ascii="仿宋" w:hAnsi="仿宋" w:eastAsia="仿宋"/>
          <w:sz w:val="24"/>
          <w:szCs w:val="24"/>
        </w:rPr>
      </w:pPr>
      <w:r>
        <w:rPr>
          <w:rFonts w:ascii="仿宋" w:hAnsi="仿宋" w:eastAsia="仿宋"/>
          <w:sz w:val="24"/>
          <w:szCs w:val="24"/>
        </w:rPr>
        <w:t>3、本科</w:t>
      </w:r>
      <w:r>
        <w:rPr>
          <w:rFonts w:hint="eastAsia" w:ascii="仿宋" w:hAnsi="仿宋" w:eastAsia="仿宋"/>
          <w:sz w:val="24"/>
          <w:szCs w:val="24"/>
        </w:rPr>
        <w:t>阶段前两年</w:t>
      </w:r>
      <w:r>
        <w:rPr>
          <w:rFonts w:ascii="仿宋" w:hAnsi="仿宋" w:eastAsia="仿宋"/>
          <w:sz w:val="24"/>
          <w:szCs w:val="24"/>
        </w:rPr>
        <w:t>所修课程平均分达到75分</w:t>
      </w:r>
      <w:r>
        <w:rPr>
          <w:rFonts w:hint="eastAsia" w:ascii="仿宋" w:hAnsi="仿宋" w:eastAsia="仿宋"/>
          <w:sz w:val="24"/>
          <w:szCs w:val="24"/>
        </w:rPr>
        <w:t>且无挂科者</w:t>
      </w:r>
      <w:r>
        <w:rPr>
          <w:rFonts w:ascii="仿宋" w:hAnsi="仿宋" w:eastAsia="仿宋"/>
          <w:sz w:val="24"/>
          <w:szCs w:val="24"/>
        </w:rPr>
        <w:t>。</w:t>
      </w:r>
    </w:p>
    <w:p>
      <w:pPr>
        <w:spacing w:line="400" w:lineRule="exact"/>
        <w:jc w:val="left"/>
        <w:rPr>
          <w:rFonts w:ascii="仿宋" w:hAnsi="仿宋" w:eastAsia="仿宋"/>
          <w:b/>
          <w:sz w:val="24"/>
          <w:szCs w:val="24"/>
        </w:rPr>
      </w:pPr>
      <w:r>
        <w:rPr>
          <w:rFonts w:hint="eastAsia" w:ascii="仿宋" w:hAnsi="仿宋" w:eastAsia="仿宋"/>
          <w:b/>
          <w:sz w:val="24"/>
          <w:szCs w:val="24"/>
        </w:rPr>
        <w:t>四</w:t>
      </w:r>
      <w:r>
        <w:rPr>
          <w:rFonts w:ascii="仿宋" w:hAnsi="仿宋" w:eastAsia="仿宋"/>
          <w:b/>
          <w:sz w:val="24"/>
          <w:szCs w:val="24"/>
        </w:rPr>
        <w:t>、费用说明：</w:t>
      </w:r>
    </w:p>
    <w:p>
      <w:pPr>
        <w:spacing w:line="400" w:lineRule="exact"/>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、赴蒙纳什大学学习期间，需向蒙纳什大学缴纳学费</w:t>
      </w:r>
      <w:r>
        <w:rPr>
          <w:rFonts w:ascii="仿宋" w:hAnsi="仿宋" w:eastAsia="仿宋"/>
          <w:sz w:val="24"/>
          <w:szCs w:val="24"/>
        </w:rPr>
        <w:t>，实际费用以当年官网公布为准；</w:t>
      </w:r>
    </w:p>
    <w:p>
      <w:pPr>
        <w:spacing w:line="400" w:lineRule="exact"/>
        <w:ind w:firstLine="480" w:firstLineChars="200"/>
        <w:jc w:val="left"/>
        <w:rPr>
          <w:rFonts w:ascii="仿宋" w:hAnsi="仿宋" w:eastAsia="仿宋"/>
          <w:sz w:val="24"/>
          <w:szCs w:val="24"/>
        </w:rPr>
      </w:pPr>
      <w:r>
        <w:rPr>
          <w:rFonts w:ascii="仿宋" w:hAnsi="仿宋" w:eastAsia="仿宋"/>
          <w:sz w:val="24"/>
          <w:szCs w:val="24"/>
        </w:rPr>
        <w:t>2、住宿费等其他生活费自理。</w:t>
      </w:r>
    </w:p>
    <w:p>
      <w:pPr>
        <w:spacing w:line="400" w:lineRule="exact"/>
        <w:jc w:val="left"/>
        <w:rPr>
          <w:rFonts w:ascii="仿宋" w:hAnsi="仿宋" w:eastAsia="仿宋"/>
          <w:sz w:val="24"/>
          <w:szCs w:val="24"/>
        </w:rPr>
      </w:pPr>
    </w:p>
    <w:p>
      <w:pPr>
        <w:spacing w:line="400" w:lineRule="exact"/>
        <w:rPr>
          <w:rFonts w:ascii="仿宋" w:hAnsi="仿宋" w:eastAsia="仿宋"/>
          <w:sz w:val="24"/>
          <w:szCs w:val="24"/>
        </w:rPr>
      </w:pPr>
      <w:r>
        <w:rPr>
          <w:rFonts w:ascii="仿宋" w:hAnsi="仿宋" w:eastAsia="仿宋"/>
          <w:sz w:val="24"/>
          <w:szCs w:val="24"/>
        </w:rPr>
        <w:br w:type="page"/>
      </w:r>
    </w:p>
    <w:p>
      <w:pPr>
        <w:spacing w:line="400" w:lineRule="exact"/>
        <w:jc w:val="center"/>
        <w:rPr>
          <w:rFonts w:ascii="方正大标宋简体" w:hAnsi="仿宋" w:eastAsia="方正大标宋简体"/>
          <w:sz w:val="30"/>
        </w:rPr>
      </w:pPr>
      <w:r>
        <w:rPr>
          <w:rFonts w:ascii="方正大标宋简体" w:hAnsi="仿宋" w:eastAsia="方正大标宋简体"/>
          <w:sz w:val="30"/>
        </w:rPr>
        <w:t>美国密苏里大学堪萨斯市校区3+1+1本硕项目</w:t>
      </w:r>
    </w:p>
    <w:p>
      <w:pPr>
        <w:spacing w:line="400" w:lineRule="exact"/>
        <w:rPr>
          <w:rFonts w:ascii="仿宋" w:hAnsi="仿宋" w:eastAsia="仿宋"/>
          <w:b/>
          <w:sz w:val="24"/>
          <w:szCs w:val="24"/>
        </w:rPr>
      </w:pPr>
    </w:p>
    <w:p>
      <w:pPr>
        <w:spacing w:line="400" w:lineRule="exact"/>
        <w:rPr>
          <w:rFonts w:ascii="仿宋" w:hAnsi="仿宋" w:eastAsia="仿宋"/>
          <w:b/>
          <w:sz w:val="24"/>
          <w:szCs w:val="24"/>
        </w:rPr>
      </w:pPr>
      <w:r>
        <w:rPr>
          <w:rFonts w:ascii="仿宋" w:hAnsi="仿宋" w:eastAsia="仿宋"/>
          <w:b/>
          <w:sz w:val="24"/>
          <w:szCs w:val="24"/>
        </w:rPr>
        <w:t>一、密苏里大学堪萨斯市校区</w:t>
      </w:r>
    </w:p>
    <w:p>
      <w:pPr>
        <w:spacing w:line="400" w:lineRule="exact"/>
        <w:ind w:firstLine="480" w:firstLineChars="200"/>
        <w:rPr>
          <w:rFonts w:ascii="仿宋" w:hAnsi="仿宋" w:eastAsia="仿宋"/>
          <w:sz w:val="24"/>
          <w:szCs w:val="24"/>
        </w:rPr>
      </w:pPr>
      <w:r>
        <w:rPr>
          <w:rFonts w:ascii="仿宋" w:hAnsi="仿宋" w:eastAsia="仿宋"/>
          <w:sz w:val="24"/>
          <w:szCs w:val="24"/>
        </w:rPr>
        <w:t>密苏里大学堪萨斯市校区（UMKC）位于美国中部，是一所国际性研究型公立大学，成立于1929年，于1963年加入密苏里大学系统，成为该系统四所成员大学之一。学校设有12个学院，其中计算机与工程学院、管理学院、教育学院等均排名美国前列，被誉为“最具价值大学”---《普林斯顿评论》。</w:t>
      </w:r>
    </w:p>
    <w:p>
      <w:pPr>
        <w:spacing w:line="400" w:lineRule="exact"/>
        <w:rPr>
          <w:rFonts w:ascii="仿宋" w:hAnsi="仿宋" w:eastAsia="仿宋"/>
          <w:b/>
          <w:sz w:val="24"/>
          <w:szCs w:val="24"/>
        </w:rPr>
      </w:pPr>
      <w:r>
        <w:rPr>
          <w:rFonts w:ascii="仿宋" w:hAnsi="仿宋" w:eastAsia="仿宋"/>
          <w:b/>
          <w:sz w:val="24"/>
          <w:szCs w:val="24"/>
        </w:rPr>
        <w:t>二、UMKC计算机与工程学院</w:t>
      </w:r>
    </w:p>
    <w:p>
      <w:pPr>
        <w:spacing w:line="400" w:lineRule="exact"/>
        <w:ind w:firstLine="480" w:firstLineChars="200"/>
        <w:rPr>
          <w:rFonts w:ascii="仿宋" w:hAnsi="仿宋" w:eastAsia="仿宋"/>
          <w:sz w:val="24"/>
          <w:szCs w:val="24"/>
        </w:rPr>
      </w:pPr>
      <w:r>
        <w:rPr>
          <w:rFonts w:ascii="仿宋" w:hAnsi="仿宋" w:eastAsia="仿宋"/>
          <w:sz w:val="24"/>
          <w:szCs w:val="24"/>
        </w:rPr>
        <w:t>获得Accreditation Board for Engineering and Technology, ABET认证的全美最佳学院之一。ABET是国际上最为权威的工程学专业认证机构。UMKC计算机与工程学院的课程致力于提升学生的专业技能、职业价值和发展潜力，由世界一流的教授执教，并带领学生进行世界领先的研究。其学士学位包括：土木工程、计算机科学、信息工程、机械工程、电气工程；硕士学位包括：土木工程、计算机科学、机械工程及电气工程。</w:t>
      </w:r>
    </w:p>
    <w:p>
      <w:pPr>
        <w:spacing w:line="400" w:lineRule="exact"/>
        <w:rPr>
          <w:rFonts w:ascii="仿宋" w:hAnsi="仿宋" w:eastAsia="仿宋"/>
          <w:b/>
          <w:sz w:val="24"/>
          <w:szCs w:val="24"/>
        </w:rPr>
      </w:pPr>
      <w:r>
        <w:rPr>
          <w:rFonts w:ascii="仿宋" w:hAnsi="仿宋" w:eastAsia="仿宋"/>
          <w:b/>
          <w:sz w:val="24"/>
          <w:szCs w:val="24"/>
        </w:rPr>
        <w:t>三、3+1+1项目简介</w:t>
      </w:r>
    </w:p>
    <w:p>
      <w:pPr>
        <w:spacing w:line="400" w:lineRule="exact"/>
        <w:ind w:firstLine="480" w:firstLineChars="200"/>
        <w:rPr>
          <w:rFonts w:ascii="仿宋" w:hAnsi="仿宋" w:eastAsia="仿宋"/>
          <w:sz w:val="24"/>
          <w:szCs w:val="24"/>
        </w:rPr>
      </w:pPr>
      <w:r>
        <w:rPr>
          <w:rFonts w:ascii="仿宋" w:hAnsi="仿宋" w:eastAsia="仿宋"/>
          <w:sz w:val="24"/>
          <w:szCs w:val="24"/>
        </w:rPr>
        <w:t>学生可在大三时申请该项目，申请成功者，将赴UMKC就读大四阶段课程，顺利毕业后可获南信大本科毕业证书，成绩合格者将被直接录取为UMKC计算机与工程学院的研究生，学成后将获得UMKC硕士学位。申请者每学期可获得4000美金院长奖学金</w:t>
      </w:r>
    </w:p>
    <w:p>
      <w:pPr>
        <w:spacing w:line="400" w:lineRule="exact"/>
        <w:rPr>
          <w:rFonts w:ascii="仿宋" w:hAnsi="仿宋" w:eastAsia="仿宋"/>
          <w:b/>
          <w:sz w:val="24"/>
          <w:szCs w:val="24"/>
        </w:rPr>
      </w:pPr>
      <w:r>
        <w:rPr>
          <w:rFonts w:ascii="仿宋" w:hAnsi="仿宋" w:eastAsia="仿宋"/>
          <w:b/>
          <w:sz w:val="24"/>
          <w:szCs w:val="24"/>
        </w:rPr>
        <w:t>四、申请要求：</w:t>
      </w:r>
    </w:p>
    <w:p>
      <w:pPr>
        <w:spacing w:line="400" w:lineRule="exact"/>
        <w:ind w:firstLine="480" w:firstLineChars="200"/>
        <w:rPr>
          <w:rFonts w:ascii="仿宋" w:hAnsi="仿宋" w:eastAsia="仿宋"/>
          <w:sz w:val="24"/>
          <w:szCs w:val="24"/>
        </w:rPr>
      </w:pPr>
      <w:r>
        <w:rPr>
          <w:rFonts w:ascii="仿宋" w:hAnsi="仿宋" w:eastAsia="仿宋"/>
          <w:sz w:val="24"/>
          <w:szCs w:val="24"/>
        </w:rPr>
        <w:t>1、计算机学院及各类工程学院相关专业本科三年级学生，具体专业如下：计算机科学、软件工程、大数据、人工智能、通信工程、土木工程、电子与电气工程、机械工程、自动化等；</w:t>
      </w:r>
    </w:p>
    <w:p>
      <w:pPr>
        <w:spacing w:line="400" w:lineRule="exact"/>
        <w:ind w:firstLine="480" w:firstLineChars="200"/>
        <w:rPr>
          <w:rFonts w:ascii="仿宋" w:hAnsi="仿宋" w:eastAsia="仿宋"/>
          <w:sz w:val="24"/>
          <w:szCs w:val="24"/>
        </w:rPr>
      </w:pPr>
      <w:r>
        <w:rPr>
          <w:rFonts w:ascii="仿宋" w:hAnsi="仿宋" w:eastAsia="仿宋"/>
          <w:sz w:val="24"/>
          <w:szCs w:val="24"/>
        </w:rPr>
        <w:t>2、语言要求：雅思6.0或通过CET6；</w:t>
      </w:r>
    </w:p>
    <w:p>
      <w:pPr>
        <w:spacing w:line="400" w:lineRule="exact"/>
        <w:ind w:firstLine="480" w:firstLineChars="200"/>
        <w:rPr>
          <w:rFonts w:ascii="仿宋" w:hAnsi="仿宋" w:eastAsia="仿宋"/>
          <w:sz w:val="24"/>
          <w:szCs w:val="24"/>
        </w:rPr>
      </w:pPr>
      <w:r>
        <w:rPr>
          <w:rFonts w:ascii="仿宋" w:hAnsi="仿宋" w:eastAsia="仿宋"/>
          <w:sz w:val="24"/>
          <w:szCs w:val="24"/>
        </w:rPr>
        <w:t>3、本科所修专业课程平均分达到70分。</w:t>
      </w:r>
    </w:p>
    <w:p>
      <w:pPr>
        <w:spacing w:line="400" w:lineRule="exact"/>
        <w:rPr>
          <w:rFonts w:ascii="仿宋" w:hAnsi="仿宋" w:eastAsia="仿宋"/>
          <w:b/>
          <w:sz w:val="24"/>
          <w:szCs w:val="24"/>
        </w:rPr>
      </w:pPr>
      <w:r>
        <w:rPr>
          <w:rFonts w:ascii="仿宋" w:hAnsi="仿宋" w:eastAsia="仿宋"/>
          <w:b/>
          <w:sz w:val="24"/>
          <w:szCs w:val="24"/>
        </w:rPr>
        <w:t>五、费用说明：</w:t>
      </w:r>
    </w:p>
    <w:p>
      <w:pPr>
        <w:spacing w:line="400" w:lineRule="exact"/>
        <w:ind w:firstLine="480" w:firstLineChars="200"/>
        <w:rPr>
          <w:rFonts w:ascii="仿宋" w:hAnsi="仿宋" w:eastAsia="仿宋"/>
          <w:sz w:val="24"/>
          <w:szCs w:val="24"/>
        </w:rPr>
      </w:pPr>
      <w:r>
        <w:rPr>
          <w:rFonts w:ascii="仿宋" w:hAnsi="仿宋" w:eastAsia="仿宋"/>
          <w:sz w:val="24"/>
          <w:szCs w:val="24"/>
        </w:rPr>
        <w:t>1、本科阶段扣除奖学金后，一年学费约为$13834.88；硕士阶段扣除奖学金后一年学费约为$12390.76，实际费用以当年官网公布为准；</w:t>
      </w:r>
    </w:p>
    <w:p>
      <w:pPr>
        <w:spacing w:line="400" w:lineRule="exact"/>
        <w:ind w:firstLine="480" w:firstLineChars="200"/>
        <w:rPr>
          <w:rFonts w:ascii="仿宋" w:hAnsi="仿宋" w:eastAsia="仿宋"/>
          <w:sz w:val="24"/>
          <w:szCs w:val="24"/>
        </w:rPr>
      </w:pPr>
      <w:r>
        <w:rPr>
          <w:rFonts w:ascii="仿宋" w:hAnsi="仿宋" w:eastAsia="仿宋"/>
          <w:sz w:val="24"/>
          <w:szCs w:val="24"/>
        </w:rPr>
        <w:t>2、住宿费等其他生活费自理。</w:t>
      </w:r>
    </w:p>
    <w:p>
      <w:pPr>
        <w:spacing w:line="400" w:lineRule="exact"/>
        <w:rPr>
          <w:rFonts w:ascii="仿宋" w:hAnsi="仿宋" w:eastAsia="仿宋"/>
          <w:sz w:val="24"/>
          <w:szCs w:val="24"/>
        </w:rPr>
      </w:pPr>
      <w:r>
        <w:rPr>
          <w:rFonts w:ascii="仿宋" w:hAnsi="仿宋" w:eastAsia="仿宋"/>
          <w:sz w:val="24"/>
          <w:szCs w:val="24"/>
        </w:rPr>
        <w:br w:type="page"/>
      </w:r>
    </w:p>
    <w:p>
      <w:pPr>
        <w:spacing w:line="400" w:lineRule="exact"/>
        <w:jc w:val="center"/>
        <w:rPr>
          <w:rFonts w:ascii="方正大标宋简体" w:hAnsi="仿宋" w:eastAsia="方正大标宋简体"/>
          <w:sz w:val="30"/>
        </w:rPr>
      </w:pPr>
      <w:bookmarkStart w:id="57" w:name="_Toc71373674"/>
      <w:r>
        <w:rPr>
          <w:rFonts w:ascii="方正大标宋简体" w:hAnsi="仿宋" w:eastAsia="方正大标宋简体"/>
          <w:sz w:val="30"/>
        </w:rPr>
        <w:t>美国</w:t>
      </w:r>
      <w:r>
        <w:rPr>
          <w:rFonts w:hint="eastAsia" w:ascii="方正大标宋简体" w:hAnsi="仿宋" w:eastAsia="方正大标宋简体"/>
          <w:sz w:val="30"/>
          <w:lang w:val="en-US" w:eastAsia="zh-CN"/>
        </w:rPr>
        <w:t>夏威夷</w:t>
      </w:r>
      <w:r>
        <w:rPr>
          <w:rFonts w:ascii="方正大标宋简体" w:hAnsi="仿宋" w:eastAsia="方正大标宋简体"/>
          <w:sz w:val="30"/>
        </w:rPr>
        <w:t>大学3+</w:t>
      </w:r>
      <w:r>
        <w:rPr>
          <w:rFonts w:hint="eastAsia" w:ascii="方正大标宋简体" w:hAnsi="仿宋" w:eastAsia="方正大标宋简体"/>
          <w:sz w:val="30"/>
          <w:lang w:val="en-US" w:eastAsia="zh-CN"/>
        </w:rPr>
        <w:t>2</w:t>
      </w:r>
      <w:r>
        <w:rPr>
          <w:rFonts w:ascii="方正大标宋简体" w:hAnsi="仿宋" w:eastAsia="方正大标宋简体"/>
          <w:sz w:val="30"/>
        </w:rPr>
        <w:t>本硕项目</w:t>
      </w:r>
    </w:p>
    <w:p>
      <w:pPr>
        <w:spacing w:line="400" w:lineRule="exact"/>
        <w:rPr>
          <w:rFonts w:ascii="仿宋" w:hAnsi="仿宋" w:eastAsia="仿宋"/>
          <w:b/>
          <w:sz w:val="24"/>
          <w:szCs w:val="24"/>
        </w:rPr>
      </w:pPr>
    </w:p>
    <w:p>
      <w:pPr>
        <w:numPr>
          <w:ilvl w:val="0"/>
          <w:numId w:val="19"/>
        </w:numPr>
        <w:spacing w:line="400" w:lineRule="exact"/>
        <w:rPr>
          <w:rFonts w:ascii="仿宋" w:hAnsi="仿宋" w:eastAsia="仿宋"/>
          <w:b/>
          <w:sz w:val="24"/>
          <w:szCs w:val="24"/>
        </w:rPr>
      </w:pPr>
      <w:r>
        <w:rPr>
          <w:rFonts w:ascii="仿宋" w:hAnsi="仿宋" w:eastAsia="仿宋"/>
          <w:b/>
          <w:sz w:val="24"/>
          <w:szCs w:val="24"/>
        </w:rPr>
        <w:t>项目简介</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本项目为有意愿在UHM攻读硕士学位的南信大本科生而创立。该项目将由南信大和UHM共同执行和管理。符合项目参加要求的南信大大气科学学院本科生将可以通过３＋２项目申请UHM大气科学系的大气科学专业硕士（Master of Science in Atmospheric Sciences）。该3+2项目秋季入学的申请截止日期为每年四月一日。</w:t>
      </w:r>
    </w:p>
    <w:p>
      <w:pPr>
        <w:numPr>
          <w:ilvl w:val="0"/>
          <w:numId w:val="19"/>
        </w:numPr>
        <w:spacing w:line="400" w:lineRule="exact"/>
        <w:ind w:left="0" w:leftChars="0" w:firstLine="0" w:firstLineChars="0"/>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学校简介</w:t>
      </w:r>
    </w:p>
    <w:p>
      <w:pPr>
        <w:spacing w:line="400" w:lineRule="exact"/>
        <w:ind w:firstLine="480" w:firstLineChars="200"/>
        <w:rPr>
          <w:rFonts w:hint="default" w:ascii="仿宋" w:hAnsi="仿宋" w:eastAsia="仿宋"/>
          <w:sz w:val="24"/>
          <w:szCs w:val="24"/>
          <w:lang w:val="en-US" w:eastAsia="zh-CN"/>
        </w:rPr>
      </w:pPr>
      <w:bookmarkStart w:id="88" w:name="_GoBack"/>
      <w:bookmarkEnd w:id="88"/>
      <w:r>
        <w:rPr>
          <w:rFonts w:hint="default" w:ascii="仿宋" w:hAnsi="仿宋" w:eastAsia="仿宋"/>
          <w:sz w:val="24"/>
          <w:szCs w:val="24"/>
          <w:lang w:val="en-US" w:eastAsia="zh-CN"/>
        </w:rPr>
        <w:t>夏威夷大学马诺阿分校（University of Hawaii at Manoa），创建于1907年，是位于美国</w:t>
      </w:r>
      <w:r>
        <w:rPr>
          <w:rFonts w:hint="default" w:ascii="仿宋" w:hAnsi="仿宋" w:eastAsia="仿宋"/>
          <w:sz w:val="24"/>
          <w:szCs w:val="24"/>
          <w:lang w:val="en-US" w:eastAsia="zh-CN"/>
        </w:rPr>
        <w:fldChar w:fldCharType="begin"/>
      </w:r>
      <w:r>
        <w:rPr>
          <w:rFonts w:hint="default" w:ascii="仿宋" w:hAnsi="仿宋" w:eastAsia="仿宋"/>
          <w:sz w:val="24"/>
          <w:szCs w:val="24"/>
          <w:lang w:val="en-US" w:eastAsia="zh-CN"/>
        </w:rPr>
        <w:instrText xml:space="preserve"> HYPERLINK "https://baike.baidu.com/item/%E5%A4%8F%E5%A8%81%E5%A4%B7%E5%B7%9E/3436297" \t "https://baike.baidu.com/item/%E5%A4%8F%E5%A8%81%E5%A4%B7%E5%A4%A7%E5%AD%A6%E9%A9%AC%E8%AF%BA%E9%98%BF%E5%88%86%E6%A0%A1/_blank" </w:instrText>
      </w:r>
      <w:r>
        <w:rPr>
          <w:rFonts w:hint="default" w:ascii="仿宋" w:hAnsi="仿宋" w:eastAsia="仿宋"/>
          <w:sz w:val="24"/>
          <w:szCs w:val="24"/>
          <w:lang w:val="en-US" w:eastAsia="zh-CN"/>
        </w:rPr>
        <w:fldChar w:fldCharType="separate"/>
      </w:r>
      <w:r>
        <w:rPr>
          <w:rFonts w:hint="default" w:ascii="仿宋" w:hAnsi="仿宋" w:eastAsia="仿宋"/>
          <w:sz w:val="24"/>
          <w:szCs w:val="24"/>
          <w:lang w:val="en-US" w:eastAsia="zh-CN"/>
        </w:rPr>
        <w:t>夏威夷州</w:t>
      </w:r>
      <w:r>
        <w:rPr>
          <w:rFonts w:hint="default" w:ascii="仿宋" w:hAnsi="仿宋" w:eastAsia="仿宋"/>
          <w:sz w:val="24"/>
          <w:szCs w:val="24"/>
          <w:lang w:val="en-US" w:eastAsia="zh-CN"/>
        </w:rPr>
        <w:fldChar w:fldCharType="end"/>
      </w:r>
      <w:r>
        <w:rPr>
          <w:rFonts w:hint="default" w:ascii="仿宋" w:hAnsi="仿宋" w:eastAsia="仿宋"/>
          <w:sz w:val="24"/>
          <w:szCs w:val="24"/>
          <w:lang w:val="en-US" w:eastAsia="zh-CN"/>
        </w:rPr>
        <w:fldChar w:fldCharType="begin"/>
      </w:r>
      <w:r>
        <w:rPr>
          <w:rFonts w:hint="default" w:ascii="仿宋" w:hAnsi="仿宋" w:eastAsia="仿宋"/>
          <w:sz w:val="24"/>
          <w:szCs w:val="24"/>
          <w:lang w:val="en-US" w:eastAsia="zh-CN"/>
        </w:rPr>
        <w:instrText xml:space="preserve"> HYPERLINK "https://baike.baidu.com/item/%E6%AA%80%E9%A6%99%E5%B1%B1/1068368" \t "https://baike.baidu.com/item/%E5%A4%8F%E5%A8%81%E5%A4%B7%E5%A4%A7%E5%AD%A6%E9%A9%AC%E8%AF%BA%E9%98%BF%E5%88%86%E6%A0%A1/_blank" </w:instrText>
      </w:r>
      <w:r>
        <w:rPr>
          <w:rFonts w:hint="default" w:ascii="仿宋" w:hAnsi="仿宋" w:eastAsia="仿宋"/>
          <w:sz w:val="24"/>
          <w:szCs w:val="24"/>
          <w:lang w:val="en-US" w:eastAsia="zh-CN"/>
        </w:rPr>
        <w:fldChar w:fldCharType="separate"/>
      </w:r>
      <w:r>
        <w:rPr>
          <w:rFonts w:hint="default" w:ascii="仿宋" w:hAnsi="仿宋" w:eastAsia="仿宋"/>
          <w:sz w:val="24"/>
          <w:szCs w:val="24"/>
          <w:lang w:val="en-US" w:eastAsia="zh-CN"/>
        </w:rPr>
        <w:t>檀香山</w:t>
      </w:r>
      <w:r>
        <w:rPr>
          <w:rFonts w:hint="default" w:ascii="仿宋" w:hAnsi="仿宋" w:eastAsia="仿宋"/>
          <w:sz w:val="24"/>
          <w:szCs w:val="24"/>
          <w:lang w:val="en-US" w:eastAsia="zh-CN"/>
        </w:rPr>
        <w:fldChar w:fldCharType="end"/>
      </w:r>
      <w:r>
        <w:rPr>
          <w:rFonts w:hint="default" w:ascii="仿宋" w:hAnsi="仿宋" w:eastAsia="仿宋"/>
          <w:sz w:val="24"/>
          <w:szCs w:val="24"/>
          <w:lang w:val="en-US" w:eastAsia="zh-CN"/>
        </w:rPr>
        <w:t>马诺阿山谷的公立大学。夏威夷大学马诺阿分校是</w:t>
      </w:r>
      <w:r>
        <w:rPr>
          <w:rFonts w:hint="default" w:ascii="仿宋" w:hAnsi="仿宋" w:eastAsia="仿宋"/>
          <w:sz w:val="24"/>
          <w:szCs w:val="24"/>
          <w:lang w:val="en-US" w:eastAsia="zh-CN"/>
        </w:rPr>
        <w:fldChar w:fldCharType="begin"/>
      </w:r>
      <w:r>
        <w:rPr>
          <w:rFonts w:hint="default" w:ascii="仿宋" w:hAnsi="仿宋" w:eastAsia="仿宋"/>
          <w:sz w:val="24"/>
          <w:szCs w:val="24"/>
          <w:lang w:val="en-US" w:eastAsia="zh-CN"/>
        </w:rPr>
        <w:instrText xml:space="preserve"> HYPERLINK "https://baike.baidu.com/item/%E5%A4%8F%E5%A8%81%E5%A4%B7%E5%A4%A7%E5%AD%A6/5608670" \t "https://baike.baidu.com/item/%E5%A4%8F%E5%A8%81%E5%A4%B7%E5%A4%A7%E5%AD%A6%E9%A9%AC%E8%AF%BA%E9%98%BF%E5%88%86%E6%A0%A1/_blank" </w:instrText>
      </w:r>
      <w:r>
        <w:rPr>
          <w:rFonts w:hint="default" w:ascii="仿宋" w:hAnsi="仿宋" w:eastAsia="仿宋"/>
          <w:sz w:val="24"/>
          <w:szCs w:val="24"/>
          <w:lang w:val="en-US" w:eastAsia="zh-CN"/>
        </w:rPr>
        <w:fldChar w:fldCharType="separate"/>
      </w:r>
      <w:r>
        <w:rPr>
          <w:rFonts w:hint="default" w:ascii="仿宋" w:hAnsi="仿宋" w:eastAsia="仿宋"/>
          <w:sz w:val="24"/>
          <w:szCs w:val="24"/>
          <w:lang w:val="en-US" w:eastAsia="zh-CN"/>
        </w:rPr>
        <w:t>夏威夷大学</w:t>
      </w:r>
      <w:r>
        <w:rPr>
          <w:rFonts w:hint="default" w:ascii="仿宋" w:hAnsi="仿宋" w:eastAsia="仿宋"/>
          <w:sz w:val="24"/>
          <w:szCs w:val="24"/>
          <w:lang w:val="en-US" w:eastAsia="zh-CN"/>
        </w:rPr>
        <w:fldChar w:fldCharType="end"/>
      </w:r>
      <w:r>
        <w:rPr>
          <w:rFonts w:hint="default" w:ascii="仿宋" w:hAnsi="仿宋" w:eastAsia="仿宋"/>
          <w:sz w:val="24"/>
          <w:szCs w:val="24"/>
          <w:lang w:val="en-US" w:eastAsia="zh-CN"/>
        </w:rPr>
        <w:t>系统的旗舰学校，</w:t>
      </w:r>
      <w:r>
        <w:rPr>
          <w:rFonts w:hint="default" w:ascii="仿宋" w:hAnsi="仿宋" w:eastAsia="仿宋"/>
          <w:sz w:val="24"/>
          <w:szCs w:val="24"/>
          <w:lang w:val="en-US" w:eastAsia="zh-CN"/>
        </w:rPr>
        <w:fldChar w:fldCharType="begin"/>
      </w:r>
      <w:r>
        <w:rPr>
          <w:rFonts w:hint="default" w:ascii="仿宋" w:hAnsi="仿宋" w:eastAsia="仿宋"/>
          <w:sz w:val="24"/>
          <w:szCs w:val="24"/>
          <w:lang w:val="en-US" w:eastAsia="zh-CN"/>
        </w:rPr>
        <w:instrText xml:space="preserve"> HYPERLINK "https://baike.baidu.com/item/%E7%8E%AF%E5%A4%AA%E5%B9%B3%E6%B4%8B%E5%A4%A7%E5%AD%A6%E8%81%94%E7%9B%9F/4603258" \t "https://baike.baidu.com/item/%E5%A4%8F%E5%A8%81%E5%A4%B7%E5%A4%A7%E5%AD%A6%E9%A9%AC%E8%AF%BA%E9%98%BF%E5%88%86%E6%A0%A1/_blank" </w:instrText>
      </w:r>
      <w:r>
        <w:rPr>
          <w:rFonts w:hint="default" w:ascii="仿宋" w:hAnsi="仿宋" w:eastAsia="仿宋"/>
          <w:sz w:val="24"/>
          <w:szCs w:val="24"/>
          <w:lang w:val="en-US" w:eastAsia="zh-CN"/>
        </w:rPr>
        <w:fldChar w:fldCharType="separate"/>
      </w:r>
      <w:r>
        <w:rPr>
          <w:rFonts w:hint="default" w:ascii="仿宋" w:hAnsi="仿宋" w:eastAsia="仿宋"/>
          <w:sz w:val="24"/>
          <w:szCs w:val="24"/>
          <w:lang w:val="en-US" w:eastAsia="zh-CN"/>
        </w:rPr>
        <w:t>环太平洋大学联盟</w:t>
      </w:r>
      <w:r>
        <w:rPr>
          <w:rFonts w:hint="default" w:ascii="仿宋" w:hAnsi="仿宋" w:eastAsia="仿宋"/>
          <w:sz w:val="24"/>
          <w:szCs w:val="24"/>
          <w:lang w:val="en-US" w:eastAsia="zh-CN"/>
        </w:rPr>
        <w:fldChar w:fldCharType="end"/>
      </w:r>
      <w:r>
        <w:rPr>
          <w:rFonts w:hint="default" w:ascii="仿宋" w:hAnsi="仿宋" w:eastAsia="仿宋"/>
          <w:sz w:val="24"/>
          <w:szCs w:val="24"/>
          <w:lang w:val="en-US" w:eastAsia="zh-CN"/>
        </w:rPr>
        <w:t>成员。学校总人数超过2万，学校现有本科生13952名，55%为女生，转学的学生占11%，国际学生占5%。教师1136名，83%有相关最高学位，师生比例为1：11。学校现有19个学院，包括建筑学院、地球科学技术学院、人文艺术学院、教育学院、工程学院等。该校图书馆（有Sinclair Library、Hamilton Library及其它学院专门图书馆）总藏书量达340万册。该校共开设了87个本科学位、87个硕士学位和53个博士学位。</w:t>
      </w:r>
    </w:p>
    <w:p>
      <w:pPr>
        <w:spacing w:line="400" w:lineRule="exact"/>
        <w:rPr>
          <w:rFonts w:ascii="仿宋" w:hAnsi="仿宋" w:eastAsia="仿宋"/>
          <w:b/>
          <w:sz w:val="24"/>
          <w:szCs w:val="24"/>
        </w:rPr>
      </w:pPr>
      <w:r>
        <w:rPr>
          <w:rFonts w:hint="eastAsia" w:ascii="仿宋" w:hAnsi="仿宋" w:eastAsia="仿宋"/>
          <w:b/>
          <w:sz w:val="24"/>
          <w:szCs w:val="24"/>
          <w:lang w:val="en-US" w:eastAsia="zh-CN"/>
        </w:rPr>
        <w:t>三</w:t>
      </w:r>
      <w:r>
        <w:rPr>
          <w:rFonts w:ascii="仿宋" w:hAnsi="仿宋" w:eastAsia="仿宋"/>
          <w:b/>
          <w:sz w:val="24"/>
          <w:szCs w:val="24"/>
        </w:rPr>
        <w:t>、申请要求：</w:t>
      </w:r>
    </w:p>
    <w:p>
      <w:pPr>
        <w:spacing w:line="4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GPA：保持学分绩点（GPA）3.0以上（包括3.0）或相对应的百分制成绩</w:t>
      </w:r>
      <w:r>
        <w:rPr>
          <w:rFonts w:ascii="仿宋" w:hAnsi="仿宋" w:eastAsia="仿宋"/>
          <w:sz w:val="24"/>
          <w:szCs w:val="24"/>
        </w:rPr>
        <w:t>；</w:t>
      </w:r>
    </w:p>
    <w:p>
      <w:pPr>
        <w:spacing w:line="400" w:lineRule="exact"/>
        <w:ind w:firstLine="480" w:firstLineChars="200"/>
        <w:rPr>
          <w:rFonts w:ascii="仿宋" w:hAnsi="仿宋" w:eastAsia="仿宋"/>
          <w:sz w:val="24"/>
          <w:szCs w:val="24"/>
        </w:rPr>
      </w:pPr>
      <w:r>
        <w:rPr>
          <w:rFonts w:ascii="仿宋" w:hAnsi="仿宋" w:eastAsia="仿宋"/>
          <w:sz w:val="24"/>
          <w:szCs w:val="24"/>
        </w:rPr>
        <w:t>2、语言要求：</w:t>
      </w:r>
      <w:r>
        <w:rPr>
          <w:rFonts w:hint="eastAsia" w:ascii="仿宋" w:hAnsi="仿宋" w:eastAsia="仿宋"/>
          <w:sz w:val="24"/>
          <w:szCs w:val="24"/>
          <w:lang w:val="en-US" w:eastAsia="zh-CN"/>
        </w:rPr>
        <w:t>TOEFL（iBT）不低于100分，IELTS不低于7.0。申请3+2项目的同学托能达到TOEFL（iBT）80分或IELTS6.5，将被有条件录取喂UHM3+2硕士生，入学后需参加UHM英语中心考试的学术英语水平考试，该考试结果用于确定学生是否需要在UHM攻读学术英语课程</w:t>
      </w:r>
      <w:r>
        <w:rPr>
          <w:rFonts w:ascii="仿宋" w:hAnsi="仿宋" w:eastAsia="仿宋"/>
          <w:sz w:val="24"/>
          <w:szCs w:val="24"/>
        </w:rPr>
        <w:t>；</w:t>
      </w:r>
    </w:p>
    <w:p>
      <w:pPr>
        <w:spacing w:line="400" w:lineRule="exact"/>
        <w:ind w:firstLine="480" w:firstLineChars="200"/>
        <w:rPr>
          <w:rFonts w:hint="default" w:ascii="仿宋" w:hAnsi="仿宋" w:eastAsia="仿宋"/>
          <w:sz w:val="24"/>
          <w:szCs w:val="24"/>
          <w:lang w:val="en-US" w:eastAsia="zh-CN"/>
        </w:rPr>
      </w:pPr>
      <w:r>
        <w:rPr>
          <w:rFonts w:ascii="仿宋" w:hAnsi="仿宋" w:eastAsia="仿宋"/>
          <w:sz w:val="24"/>
          <w:szCs w:val="24"/>
        </w:rPr>
        <w:t>3、</w:t>
      </w:r>
      <w:r>
        <w:rPr>
          <w:rFonts w:hint="eastAsia" w:ascii="仿宋" w:hAnsi="仿宋" w:eastAsia="仿宋"/>
          <w:sz w:val="24"/>
          <w:szCs w:val="24"/>
          <w:lang w:val="en-US" w:eastAsia="zh-CN"/>
        </w:rPr>
        <w:t>专业及本科学位要求：面对大气科学专业大三年级本科生，完成南信大气象类本科专业前三年的学习，包括所有获得学士学位所需的必修课。毕业论文必须在学生硕士学习第一年期间完成，并交回至南信大考评，必须通过合格的考评成绩。</w:t>
      </w:r>
    </w:p>
    <w:p>
      <w:pPr>
        <w:spacing w:line="400" w:lineRule="exact"/>
        <w:rPr>
          <w:rFonts w:ascii="仿宋" w:hAnsi="仿宋" w:eastAsia="仿宋"/>
          <w:b/>
          <w:sz w:val="24"/>
          <w:szCs w:val="24"/>
        </w:rPr>
      </w:pPr>
      <w:r>
        <w:rPr>
          <w:rFonts w:hint="eastAsia" w:ascii="仿宋" w:hAnsi="仿宋" w:eastAsia="仿宋"/>
          <w:b/>
          <w:sz w:val="24"/>
          <w:szCs w:val="24"/>
          <w:lang w:val="en-US" w:eastAsia="zh-CN"/>
        </w:rPr>
        <w:t>四</w:t>
      </w:r>
      <w:r>
        <w:rPr>
          <w:rFonts w:ascii="仿宋" w:hAnsi="仿宋" w:eastAsia="仿宋"/>
          <w:b/>
          <w:sz w:val="24"/>
          <w:szCs w:val="24"/>
        </w:rPr>
        <w:t>、费用说明：</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在UHM注册为硕士生期间，南信大3+2项目硕士生将按照非夏威夷居民研究生学费标准支付相应的学费以及UHM规定的杂费（学费数额以学生该学期所注册的学分数量计算）。</w:t>
      </w:r>
    </w:p>
    <w:p>
      <w:r>
        <w:br w:type="page"/>
      </w:r>
    </w:p>
    <w:p>
      <w:pPr>
        <w:pStyle w:val="3"/>
      </w:pPr>
      <w:r>
        <w:t>美国纽约州立大学石溪分校全球运营管理硕士项目（大数据方向）</w:t>
      </w:r>
      <w:bookmarkEnd w:id="57"/>
    </w:p>
    <w:p>
      <w:pPr>
        <w:spacing w:line="400" w:lineRule="exac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w:t>
      </w:r>
      <w:r>
        <w:rPr>
          <w:rFonts w:ascii="仿宋" w:hAnsi="仿宋" w:eastAsia="仿宋"/>
          <w:b/>
          <w:sz w:val="24"/>
          <w:szCs w:val="24"/>
        </w:rPr>
        <w:t>项目简介</w:t>
      </w:r>
    </w:p>
    <w:p>
      <w:pPr>
        <w:spacing w:line="400" w:lineRule="exact"/>
        <w:ind w:firstLine="480" w:firstLineChars="200"/>
        <w:rPr>
          <w:rFonts w:ascii="仿宋" w:hAnsi="仿宋" w:eastAsia="仿宋"/>
          <w:sz w:val="24"/>
          <w:szCs w:val="24"/>
        </w:rPr>
      </w:pPr>
      <w:r>
        <w:rPr>
          <w:rFonts w:ascii="仿宋" w:hAnsi="仿宋" w:eastAsia="仿宋"/>
          <w:sz w:val="24"/>
          <w:szCs w:val="24"/>
        </w:rPr>
        <w:t>石溪大学依据未来世界发展的趋势，并结合自身学科特色，文理兼招，为中国学生量身定制“全球运营管理硕士”（大数据方向）的直通车留学计划。参加该项目的学生在国内完成预备课程和2门必修核心课程，进入美国石溪大学学习一年即可完成硕士学业，并将获得双证（硕士学位证书+大数据证书）。</w:t>
      </w:r>
    </w:p>
    <w:p>
      <w:pPr>
        <w:spacing w:line="400" w:lineRule="exact"/>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w:t>
      </w:r>
      <w:r>
        <w:rPr>
          <w:rFonts w:ascii="仿宋" w:hAnsi="仿宋" w:eastAsia="仿宋"/>
          <w:b/>
          <w:sz w:val="24"/>
          <w:szCs w:val="24"/>
        </w:rPr>
        <w:t>学校简介</w:t>
      </w:r>
    </w:p>
    <w:p>
      <w:pPr>
        <w:spacing w:line="400" w:lineRule="exact"/>
        <w:ind w:firstLine="480" w:firstLineChars="200"/>
        <w:rPr>
          <w:rFonts w:ascii="仿宋" w:hAnsi="仿宋" w:eastAsia="仿宋"/>
          <w:sz w:val="24"/>
          <w:szCs w:val="24"/>
        </w:rPr>
      </w:pPr>
      <w:r>
        <w:rPr>
          <w:rFonts w:ascii="仿宋" w:hAnsi="仿宋" w:eastAsia="仿宋"/>
          <w:sz w:val="24"/>
          <w:szCs w:val="24"/>
        </w:rPr>
        <w:t>美国纽约州立大学石溪分校，成立于1957年，是一所以研究见长的公立大学，享有公立常青藤的美誉。作为纽约州立大学系统的四个大学中心之一，石溪大学成立60年来，已经成为美国一流的教学和研究中心。近年的美国新闻与世界报道（US News）中排名如下：</w:t>
      </w:r>
    </w:p>
    <w:p>
      <w:pPr>
        <w:spacing w:line="400" w:lineRule="exact"/>
        <w:ind w:firstLine="480" w:firstLineChars="200"/>
        <w:rPr>
          <w:rFonts w:ascii="仿宋" w:hAnsi="仿宋" w:eastAsia="仿宋"/>
          <w:sz w:val="24"/>
          <w:szCs w:val="24"/>
        </w:rPr>
      </w:pPr>
      <w:r>
        <w:rPr>
          <w:rFonts w:ascii="仿宋" w:hAnsi="仿宋" w:eastAsia="仿宋"/>
          <w:sz w:val="24"/>
          <w:szCs w:val="24"/>
        </w:rPr>
        <w:t>2019 US News美国大学本科综合排名第80名</w:t>
      </w:r>
    </w:p>
    <w:p>
      <w:pPr>
        <w:spacing w:line="400" w:lineRule="exact"/>
        <w:ind w:firstLine="480" w:firstLineChars="200"/>
        <w:rPr>
          <w:rFonts w:ascii="仿宋" w:hAnsi="仿宋" w:eastAsia="仿宋"/>
          <w:sz w:val="24"/>
          <w:szCs w:val="24"/>
        </w:rPr>
      </w:pPr>
      <w:r>
        <w:rPr>
          <w:rFonts w:ascii="仿宋" w:hAnsi="仿宋" w:eastAsia="仿宋"/>
          <w:sz w:val="24"/>
          <w:szCs w:val="24"/>
        </w:rPr>
        <w:t>2017 US News世界大学综合排名第131名</w:t>
      </w:r>
    </w:p>
    <w:p>
      <w:pPr>
        <w:spacing w:line="400" w:lineRule="exact"/>
        <w:ind w:firstLine="480" w:firstLineChars="200"/>
        <w:rPr>
          <w:rFonts w:ascii="仿宋" w:hAnsi="仿宋" w:eastAsia="仿宋"/>
          <w:sz w:val="24"/>
          <w:szCs w:val="24"/>
        </w:rPr>
      </w:pPr>
      <w:r>
        <w:rPr>
          <w:rFonts w:ascii="仿宋" w:hAnsi="仿宋" w:eastAsia="仿宋"/>
          <w:sz w:val="24"/>
          <w:szCs w:val="24"/>
        </w:rPr>
        <w:t>2017 US News全美公立大学排名第2名</w:t>
      </w:r>
    </w:p>
    <w:p>
      <w:pPr>
        <w:spacing w:line="400" w:lineRule="exact"/>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专业方向介绍</w:t>
      </w:r>
    </w:p>
    <w:p>
      <w:pPr>
        <w:spacing w:line="400" w:lineRule="exact"/>
        <w:ind w:firstLine="480" w:firstLineChars="200"/>
        <w:rPr>
          <w:rFonts w:ascii="仿宋" w:hAnsi="仿宋" w:eastAsia="仿宋"/>
          <w:sz w:val="24"/>
          <w:szCs w:val="24"/>
        </w:rPr>
      </w:pPr>
      <w:r>
        <w:rPr>
          <w:rFonts w:ascii="仿宋" w:hAnsi="仿宋" w:eastAsia="仿宋"/>
          <w:sz w:val="24"/>
          <w:szCs w:val="24"/>
        </w:rPr>
        <w:t>根据学生本科知识体系的不同，石溪大学全球运营管理硕士（大数据方向）的分成两个专业类型：</w:t>
      </w:r>
    </w:p>
    <w:p>
      <w:pPr>
        <w:spacing w:line="400" w:lineRule="exact"/>
        <w:ind w:firstLine="480" w:firstLineChars="200"/>
        <w:rPr>
          <w:rFonts w:ascii="仿宋" w:hAnsi="仿宋" w:eastAsia="仿宋"/>
          <w:sz w:val="24"/>
          <w:szCs w:val="24"/>
        </w:rPr>
      </w:pPr>
      <w:r>
        <w:rPr>
          <w:rFonts w:ascii="仿宋" w:hAnsi="仿宋" w:eastAsia="仿宋"/>
          <w:sz w:val="24"/>
          <w:szCs w:val="24"/>
        </w:rPr>
        <w:t>数据分析方向：针对工程、数学或计算机专业的学生；</w:t>
      </w:r>
    </w:p>
    <w:p>
      <w:pPr>
        <w:spacing w:line="400" w:lineRule="exact"/>
        <w:ind w:firstLine="480" w:firstLineChars="200"/>
        <w:rPr>
          <w:rFonts w:ascii="仿宋" w:hAnsi="仿宋" w:eastAsia="仿宋"/>
          <w:sz w:val="24"/>
          <w:szCs w:val="24"/>
        </w:rPr>
      </w:pPr>
      <w:r>
        <w:rPr>
          <w:rFonts w:ascii="仿宋" w:hAnsi="仿宋" w:eastAsia="仿宋"/>
          <w:sz w:val="24"/>
          <w:szCs w:val="24"/>
        </w:rPr>
        <w:t>系统分析方向：专为人文学科专业学生设计，诸如商业、艺术、心理学、人文学科等专业</w:t>
      </w:r>
    </w:p>
    <w:p>
      <w:pPr>
        <w:spacing w:line="400" w:lineRule="exact"/>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项目申请要求</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大学三、四年级学生及取得学士学位的应往届毕业生；</w:t>
      </w:r>
    </w:p>
    <w:p>
      <w:pPr>
        <w:spacing w:line="40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GPA大于等于3.0；</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英语成绩良好（CET4 425分及以上或相关成绩证明）可申请该项目，硕士最终录取要求：托福85分或雅思6.5分。</w:t>
      </w:r>
    </w:p>
    <w:p>
      <w:pPr>
        <w:spacing w:line="400" w:lineRule="exact"/>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w:t>
      </w:r>
      <w:r>
        <w:rPr>
          <w:rFonts w:ascii="仿宋" w:hAnsi="仿宋" w:eastAsia="仿宋"/>
          <w:b/>
          <w:sz w:val="24"/>
          <w:szCs w:val="24"/>
        </w:rPr>
        <w:t>项目周期和费用</w:t>
      </w:r>
    </w:p>
    <w:p>
      <w:pPr>
        <w:spacing w:line="400" w:lineRule="exact"/>
        <w:ind w:firstLine="480" w:firstLineChars="200"/>
        <w:rPr>
          <w:rFonts w:ascii="仿宋" w:hAnsi="仿宋" w:eastAsia="仿宋"/>
          <w:sz w:val="24"/>
          <w:szCs w:val="24"/>
        </w:rPr>
      </w:pPr>
      <w:r>
        <w:rPr>
          <w:rFonts w:ascii="仿宋" w:hAnsi="仿宋" w:eastAsia="仿宋"/>
          <w:sz w:val="24"/>
          <w:szCs w:val="24"/>
        </w:rPr>
        <w:t>国内教学：0.5学年  3.5万人民币</w:t>
      </w:r>
    </w:p>
    <w:p>
      <w:pPr>
        <w:spacing w:line="400" w:lineRule="exact"/>
        <w:ind w:firstLine="480" w:firstLineChars="200"/>
        <w:rPr>
          <w:rFonts w:ascii="仿宋" w:hAnsi="仿宋" w:eastAsia="仿宋"/>
          <w:sz w:val="24"/>
          <w:szCs w:val="24"/>
        </w:rPr>
      </w:pPr>
      <w:r>
        <w:rPr>
          <w:rFonts w:ascii="仿宋" w:hAnsi="仿宋" w:eastAsia="仿宋"/>
          <w:sz w:val="24"/>
          <w:szCs w:val="24"/>
        </w:rPr>
        <w:t>国外教学：1学年   约4万美元（以石溪大学官网公布为准）</w:t>
      </w:r>
    </w:p>
    <w:p>
      <w:pPr>
        <w:spacing w:line="400" w:lineRule="exact"/>
        <w:jc w:val="left"/>
        <w:rPr>
          <w:rFonts w:ascii="仿宋" w:hAnsi="仿宋" w:eastAsia="仿宋"/>
          <w:b/>
          <w:sz w:val="24"/>
          <w:szCs w:val="24"/>
          <w:lang w:bidi="ar"/>
        </w:rPr>
      </w:pPr>
      <w:r>
        <w:rPr>
          <w:rFonts w:ascii="仿宋" w:hAnsi="仿宋" w:eastAsia="仿宋"/>
          <w:sz w:val="24"/>
          <w:szCs w:val="24"/>
          <w:lang w:bidi="ar"/>
        </w:rPr>
        <w:br w:type="page"/>
      </w:r>
    </w:p>
    <w:p>
      <w:pPr>
        <w:pStyle w:val="3"/>
      </w:pPr>
      <w:bookmarkStart w:id="58" w:name="_Toc71373675"/>
      <w:r>
        <w:t>美国德克萨斯州立大学阿灵顿分校 MBA 工商管理硕士项目</w:t>
      </w:r>
      <w:bookmarkEnd w:id="58"/>
    </w:p>
    <w:p>
      <w:pPr>
        <w:spacing w:line="36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360" w:lineRule="exact"/>
        <w:ind w:firstLine="480" w:firstLineChars="200"/>
        <w:jc w:val="left"/>
        <w:rPr>
          <w:rFonts w:ascii="仿宋" w:hAnsi="仿宋" w:eastAsia="仿宋"/>
          <w:sz w:val="24"/>
          <w:szCs w:val="24"/>
        </w:rPr>
      </w:pPr>
      <w:r>
        <w:rPr>
          <w:rFonts w:ascii="仿宋" w:hAnsi="仿宋" w:eastAsia="仿宋"/>
          <w:color w:val="000000"/>
          <w:sz w:val="24"/>
          <w:szCs w:val="24"/>
          <w:lang w:bidi="ar"/>
        </w:rPr>
        <w:t>美国德克萨斯州大学阿灵顿分校（UTA）商学所已有百年历史，是一所综合教学及研究的高等学府，以商业教育最为出名。UTA 是全美中西部前 50 名之优良大学，并且是美国德州大学系统第二大之分校。UTA 之商学院更在全美排名前 80 名，提供许多专业训练课程及学位。</w:t>
      </w:r>
    </w:p>
    <w:p>
      <w:pPr>
        <w:spacing w:line="36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项目特色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 15 个月完成学位，节约留学时间和成本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2. 专业课程加入 ESL 英语培训，加强外语能力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3. 美国德克萨斯州立大学学籍，与美国本土学生文凭一致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4. 获得学位后如欲申请其他美国名校，无需再考托福、IBT </w:t>
      </w:r>
    </w:p>
    <w:p>
      <w:pPr>
        <w:spacing w:line="36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 具有大学文凭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2. 本科期间 GPA3.0/4 及以上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3. 英文成绩 2 选一：TOEFL80 分以上、IELTS6.5 分以上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4. GMAT：550 分以上（经过美国德克萨斯州立大学面试合格，可免 GMAT 成绩） </w:t>
      </w:r>
    </w:p>
    <w:p>
      <w:pPr>
        <w:spacing w:line="36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2. 应届毕业生提交在读证明，毕业证明（需加盖教务处章）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3. 本科期间成绩单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4. 个人简历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5. 推荐信两封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6. 相关语言成绩证明（TOEFL80 分以上/IELTS6.5 分以上/大学英语 6 级）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7. 护照复印件（至少 6 个月有效期及以上）、3 张护照照片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8. 近 6 个月银行存款证明原件 3 份（至少 4.8 万美金以上/1.5 年所有费用预估）存款证明可由本人或亲友出具（若由亲友出具，请另缴交英文财力证明声明书） </w:t>
      </w:r>
    </w:p>
    <w:p>
      <w:pPr>
        <w:spacing w:line="36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15 个月 </w:t>
      </w:r>
    </w:p>
    <w:p>
      <w:pPr>
        <w:spacing w:line="36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春季入学：申请截止日期 10 月 31 日；开学日期：1 月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秋季入学：申请截止日期 5 月 15 日；开学日期：8 月 </w:t>
      </w:r>
    </w:p>
    <w:p>
      <w:pPr>
        <w:spacing w:line="360" w:lineRule="exact"/>
        <w:jc w:val="left"/>
        <w:rPr>
          <w:rFonts w:ascii="仿宋" w:hAnsi="仿宋" w:eastAsia="仿宋"/>
          <w:sz w:val="24"/>
          <w:szCs w:val="24"/>
        </w:rPr>
      </w:pPr>
      <w:r>
        <w:rPr>
          <w:rFonts w:ascii="仿宋" w:hAnsi="仿宋" w:eastAsia="仿宋"/>
          <w:b/>
          <w:color w:val="000000"/>
          <w:sz w:val="24"/>
          <w:szCs w:val="24"/>
          <w:lang w:bidi="ar"/>
        </w:rPr>
        <w:t>七</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 申请费：USD250（未通过申请者全额退还）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2. 学费： USD37,250 （45 学分）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3. 住宿费：约 USD550/月（具体情况视宿舍类型而定） </w:t>
      </w:r>
    </w:p>
    <w:p>
      <w:pPr>
        <w:spacing w:line="36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4. 餐食费：约 USD500/月 </w:t>
      </w:r>
    </w:p>
    <w:p>
      <w:pPr>
        <w:spacing w:line="360" w:lineRule="exact"/>
        <w:ind w:firstLine="240" w:firstLineChars="100"/>
        <w:jc w:val="left"/>
        <w:rPr>
          <w:rFonts w:ascii="仿宋" w:hAnsi="仿宋" w:eastAsia="仿宋"/>
          <w:color w:val="000000"/>
          <w:sz w:val="24"/>
          <w:szCs w:val="24"/>
          <w:lang w:bidi="ar"/>
        </w:rPr>
      </w:pPr>
      <w:r>
        <w:rPr>
          <w:rFonts w:ascii="仿宋" w:hAnsi="仿宋" w:eastAsia="仿宋"/>
          <w:color w:val="000000"/>
          <w:sz w:val="24"/>
          <w:szCs w:val="24"/>
          <w:lang w:bidi="ar"/>
        </w:rPr>
        <w:t xml:space="preserve">5. 学生保险费：USD1300 </w:t>
      </w:r>
    </w:p>
    <w:p>
      <w:pPr>
        <w:spacing w:line="400" w:lineRule="exact"/>
        <w:rPr>
          <w:rFonts w:ascii="仿宋" w:hAnsi="仿宋" w:eastAsia="仿宋"/>
          <w:sz w:val="24"/>
          <w:szCs w:val="24"/>
          <w:lang w:bidi="ar"/>
        </w:rPr>
      </w:pPr>
      <w:r>
        <w:rPr>
          <w:rFonts w:ascii="仿宋" w:hAnsi="仿宋" w:eastAsia="仿宋"/>
          <w:sz w:val="24"/>
          <w:szCs w:val="24"/>
          <w:lang w:bidi="ar"/>
        </w:rPr>
        <w:br w:type="page"/>
      </w:r>
    </w:p>
    <w:p>
      <w:pPr>
        <w:pStyle w:val="3"/>
      </w:pPr>
      <w:bookmarkStart w:id="59" w:name="_Toc71373676"/>
      <w:r>
        <w:t>美国德克萨斯州立大学阿灵顿分校电气工程硕士研究生项目</w:t>
      </w:r>
      <w:bookmarkEnd w:id="59"/>
      <w:r>
        <w:t xml:space="preserve"> </w:t>
      </w:r>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sz w:val="24"/>
          <w:szCs w:val="24"/>
        </w:rPr>
      </w:pPr>
      <w:r>
        <w:rPr>
          <w:rFonts w:ascii="仿宋" w:hAnsi="仿宋" w:eastAsia="仿宋"/>
          <w:color w:val="000000"/>
          <w:sz w:val="24"/>
          <w:szCs w:val="24"/>
          <w:lang w:bidi="ar"/>
        </w:rPr>
        <w:t xml:space="preserve">美国德州大学（共十五个分校）阿灵顿分校已有一百年以上的历史，是一所综合教学及研究的高等学府，以工程和商科教育最为出名。UTA 为美国德州大学系统第二大之分校，2018 年工程学 院研究生排名《美国新闻与世界报导》73 名。工程学院提供 11 个学士学位，14 个硕士学位和 9 个 博士学位专业课程。学校位于德州 Dallas 的心脏位置。 </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项目特色 </w:t>
      </w:r>
    </w:p>
    <w:p>
      <w:pPr>
        <w:spacing w:line="400" w:lineRule="exact"/>
        <w:ind w:firstLine="480" w:firstLineChars="200"/>
        <w:jc w:val="left"/>
        <w:rPr>
          <w:rFonts w:ascii="仿宋" w:hAnsi="仿宋" w:eastAsia="仿宋"/>
          <w:sz w:val="24"/>
          <w:szCs w:val="24"/>
        </w:rPr>
      </w:pPr>
      <w:r>
        <w:rPr>
          <w:rFonts w:ascii="仿宋" w:hAnsi="仿宋" w:eastAsia="仿宋"/>
          <w:color w:val="000000"/>
          <w:sz w:val="24"/>
          <w:szCs w:val="24"/>
          <w:lang w:bidi="ar"/>
        </w:rPr>
        <w:t xml:space="preserve">该项目为 15 个月培养模式，学生在密集修读 15 门专业课程，授予 Master of Engineering in Electrical Engineering 学位。 </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1．具有大学文凭或应届毕业生可申请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2．大学成绩总平均 GPA 达 3.25 以上（学生未达标者，可依综合能力评估）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3．英文成绩（3 选 1，TOEFL 83 分以上；IELTS 6.5 分以上；CET 6 并通过面试）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4．GRE 成绩为 720 分(单项分词汇不低于 400 分，写作不低于 3 分）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5．若未达到 3、4 项者，可在参加面试初试后参加德州大学中国境内预科英语培训或德州大学ESL 课程，完成后再参加面试复试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6．经美国德克萨斯州立大学面试合格者，直接申请 </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报名时只需提交成绩单和相关语言成绩证明，面试通过后请提交以下材料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1．德克萨斯州立大学阿灵顿分校申请表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2．在读证明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3．中英文成绩单和毕业证明各一份（须加盖教务处章）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4．个人履历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5．推荐信 2 封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6．相关语言成绩证明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7．三张照片（护照标准）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8．近期 6 个月内银行存款证明原件三份（至少 4.8 万美元以上/1.5 年所有费用预估）。存款证明可由本人或亲友出具（若由亲友出具，请另缴交英文财力赞助声明书 Sponsorship Confirmation Form）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9．护照复印件（护照效期至少 6 个月有效）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10．项目课程说明签字版（中英文）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附注：大学应届毕业申请者，申请时需要提供到大四上学期中英文成绩单与在读证明原件，并 在毕业后提供校方中英文毕业证书学位证书及完整成绩单原件各一份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ind w:firstLine="240" w:firstLineChars="100"/>
        <w:jc w:val="left"/>
        <w:rPr>
          <w:rFonts w:ascii="仿宋" w:hAnsi="仿宋" w:eastAsia="仿宋"/>
          <w:color w:val="000000"/>
          <w:sz w:val="24"/>
          <w:szCs w:val="24"/>
          <w:lang w:bidi="ar"/>
        </w:rPr>
      </w:pPr>
      <w:r>
        <w:rPr>
          <w:rFonts w:ascii="仿宋" w:hAnsi="仿宋" w:eastAsia="仿宋"/>
          <w:color w:val="000000"/>
          <w:sz w:val="24"/>
          <w:szCs w:val="24"/>
          <w:lang w:bidi="ar"/>
        </w:rPr>
        <w:t xml:space="preserve">15 个月 </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春季入学：申请截止日期 11 月 10 日；面试时间：11 月下旬；开学日期：1 月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秋季入学：申请截止日期 5 月 15 日；面试时间：6 月初；开学日期：8 月 </w:t>
      </w:r>
    </w:p>
    <w:p>
      <w:pPr>
        <w:spacing w:line="400" w:lineRule="exact"/>
        <w:jc w:val="left"/>
        <w:rPr>
          <w:rFonts w:ascii="仿宋" w:hAnsi="仿宋" w:eastAsia="仿宋"/>
          <w:sz w:val="24"/>
          <w:szCs w:val="24"/>
        </w:rPr>
      </w:pPr>
      <w:r>
        <w:rPr>
          <w:rFonts w:ascii="仿宋" w:hAnsi="仿宋" w:eastAsia="仿宋"/>
          <w:b/>
          <w:color w:val="000000"/>
          <w:sz w:val="24"/>
          <w:szCs w:val="24"/>
          <w:lang w:bidi="ar"/>
        </w:rPr>
        <w:t>七</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ind w:firstLine="480" w:firstLineChars="200"/>
        <w:jc w:val="left"/>
        <w:rPr>
          <w:rFonts w:ascii="仿宋" w:hAnsi="仿宋" w:eastAsia="仿宋"/>
          <w:sz w:val="24"/>
          <w:szCs w:val="24"/>
        </w:rPr>
      </w:pPr>
      <w:r>
        <w:rPr>
          <w:rFonts w:ascii="仿宋" w:hAnsi="仿宋" w:eastAsia="仿宋"/>
          <w:color w:val="000000"/>
          <w:sz w:val="24"/>
          <w:szCs w:val="24"/>
          <w:lang w:bidi="ar"/>
        </w:rPr>
        <w:t xml:space="preserve">费用均由学生个人自行交付给美国德克萨斯州立大学阿灵顿分校。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1．报名费：250 美元（未通过申请者全退，报名费依当年学校公告为准）。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2．课程保证金：2000 美元，学生在获得电子录取信后，需缴交课程保证金以确任入学意愿，学校 得以颁发正本录取信与 I-20，此课程保证金为总课程费的一部分，学生若因签证不过，课程保证金将全 额退还；若因其他任何因素而放弃就读者，除需退回 I-20 与录取信外，其所缴课程保证金不予退还。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3．学费缴交：在签证通过后一周内缴交剩余学费 33686 美元（依学校公告为准；已有签证者，于课程开始前一个月交给学校）。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4．校方除学费外其他规定的杂费部分，则不另行通知。请抵校后，依校方公布为准，并自行缴 交给校方。 </w:t>
      </w:r>
    </w:p>
    <w:p>
      <w:pPr>
        <w:spacing w:line="400" w:lineRule="exact"/>
        <w:ind w:firstLine="240" w:firstLineChars="100"/>
        <w:jc w:val="left"/>
        <w:rPr>
          <w:rFonts w:ascii="仿宋" w:hAnsi="仿宋" w:eastAsia="仿宋"/>
          <w:sz w:val="24"/>
          <w:szCs w:val="24"/>
        </w:rPr>
      </w:pPr>
      <w:r>
        <w:rPr>
          <w:rFonts w:ascii="仿宋" w:hAnsi="仿宋" w:eastAsia="仿宋"/>
          <w:color w:val="000000"/>
          <w:sz w:val="24"/>
          <w:szCs w:val="24"/>
          <w:lang w:bidi="ar"/>
        </w:rPr>
        <w:t xml:space="preserve">5. 预估的其他费用：除学费之外的学杂费、在美膳宿费、交通费、毕业典礼申请相关费用、活 动费、学生赴美来回机票、机场来回接机费用、签证费、机场税、校内英语检定费用、校外公寓申 请、书籍讲义费、个人旅游及花费、医疗保险费、其他个人需要之服务及语言课程等费用。上述费 用皆由学生自理。其他费用参考：正常住宿费每月 500-600 美元；正常生活费每月 400-600 美元不等；学生保险费 1800 美元/年，费用于抵校后缴交。 </w:t>
      </w:r>
    </w:p>
    <w:p>
      <w:pPr>
        <w:spacing w:line="400" w:lineRule="exact"/>
        <w:rPr>
          <w:rFonts w:ascii="仿宋" w:hAnsi="仿宋" w:eastAsia="仿宋"/>
          <w:b/>
          <w:color w:val="000000"/>
          <w:sz w:val="24"/>
          <w:szCs w:val="24"/>
          <w:lang w:bidi="ar"/>
        </w:rPr>
      </w:pPr>
    </w:p>
    <w:p>
      <w:pPr>
        <w:spacing w:line="400" w:lineRule="exact"/>
        <w:jc w:val="left"/>
        <w:rPr>
          <w:rFonts w:ascii="仿宋" w:hAnsi="仿宋" w:eastAsia="仿宋"/>
          <w:sz w:val="24"/>
          <w:szCs w:val="24"/>
        </w:rPr>
      </w:pPr>
      <w:r>
        <w:rPr>
          <w:rFonts w:ascii="仿宋" w:hAnsi="仿宋" w:eastAsia="仿宋"/>
          <w:b/>
          <w:sz w:val="24"/>
          <w:szCs w:val="24"/>
        </w:rPr>
        <w:br w:type="page"/>
      </w:r>
    </w:p>
    <w:p>
      <w:pPr>
        <w:pStyle w:val="3"/>
      </w:pPr>
      <w:bookmarkStart w:id="60" w:name="_Toc71373677"/>
      <w:r>
        <w:t>美国伊利诺伊大学芝加哥分校公管硕士研究生项目</w:t>
      </w:r>
      <w:bookmarkEnd w:id="60"/>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sz w:val="24"/>
          <w:szCs w:val="24"/>
        </w:rPr>
      </w:pPr>
      <w:r>
        <w:rPr>
          <w:rFonts w:ascii="仿宋" w:hAnsi="仿宋" w:eastAsia="仿宋"/>
          <w:color w:val="000000"/>
          <w:sz w:val="24"/>
          <w:szCs w:val="24"/>
          <w:lang w:bidi="ar"/>
        </w:rPr>
        <w:t xml:space="preserve">伊利诺伊大学芝加哥分校（UIC），创立于 1982 年，它坐落在美国第三大城市芝加哥的市中心,在芝加哥地区,UIC 是仅次于芝加哥大学、西北大学的最优高等学府。学校拥有超过 29000 名学生和 12000 名教职员工,15 个学院,100 多栋教学楼,在 130 个领域内培养学士,在 93 个领域 内培养硕士,在 54 个领域内培养博士。作为芝加哥地区最大的公立高校,是美国最佳的前 50 所一类科研院校。 </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项目特色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1 年完成学位，节约留学时间和成本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无需语言考试成绩，通过内测外语考试也可成功录取 </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往届或应届大学优秀本科生（已获得或将在 2019 年 7 月获得大学本科学历和学士学位的学生）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 GPA3.0/4 及以上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具有一定的英语基础，能够通过校方的笔试和面试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4. 担任过学生干部及有工作经验者优先录取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5. 本科专业不限，但要有非常强烈的学习意愿与较强的学习能力 </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应届生需准备在读证明，往届生提供毕业证及学位证复印件，大学成绩单原件（由学校加盖 公章，装入学校信封内，并在封口处加盖学校公章）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本科期间成绩单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4. 个人简历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5. 研究计划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6. 护照及身份证复印件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7. 资产评估表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项目年限 ：</w:t>
      </w:r>
      <w:r>
        <w:rPr>
          <w:rFonts w:ascii="仿宋" w:hAnsi="仿宋" w:eastAsia="仿宋"/>
          <w:color w:val="000000"/>
          <w:sz w:val="24"/>
          <w:szCs w:val="24"/>
          <w:lang w:bidi="ar"/>
        </w:rPr>
        <w:t xml:space="preserve">1 年 </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春季入学：申请截止日期 3 月 31 日；开学日期：4 月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秋季入学：申请截止日期 5 月 15 日； 开学日期：6 月 </w:t>
      </w:r>
    </w:p>
    <w:p>
      <w:pPr>
        <w:spacing w:line="400" w:lineRule="exact"/>
        <w:jc w:val="left"/>
        <w:rPr>
          <w:rFonts w:ascii="仿宋" w:hAnsi="仿宋" w:eastAsia="仿宋"/>
          <w:sz w:val="24"/>
          <w:szCs w:val="24"/>
        </w:rPr>
      </w:pPr>
      <w:r>
        <w:rPr>
          <w:rFonts w:ascii="仿宋" w:hAnsi="仿宋" w:eastAsia="仿宋"/>
          <w:b/>
          <w:color w:val="000000"/>
          <w:sz w:val="24"/>
          <w:szCs w:val="24"/>
          <w:lang w:bidi="ar"/>
        </w:rPr>
        <w:t>七</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报名费：RMB3000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学费：USD 35000 </w:t>
      </w:r>
    </w:p>
    <w:p>
      <w:pPr>
        <w:spacing w:line="400" w:lineRule="exact"/>
        <w:jc w:val="left"/>
        <w:rPr>
          <w:rFonts w:ascii="仿宋" w:hAnsi="仿宋" w:eastAsia="仿宋"/>
          <w:b/>
          <w:sz w:val="24"/>
          <w:szCs w:val="24"/>
          <w:lang w:bidi="ar"/>
        </w:rPr>
      </w:pPr>
      <w:r>
        <w:rPr>
          <w:rFonts w:ascii="仿宋" w:hAnsi="仿宋" w:eastAsia="仿宋"/>
          <w:sz w:val="24"/>
          <w:szCs w:val="24"/>
          <w:lang w:bidi="ar"/>
        </w:rPr>
        <w:br w:type="page"/>
      </w:r>
    </w:p>
    <w:p>
      <w:pPr>
        <w:pStyle w:val="3"/>
      </w:pPr>
      <w:bookmarkStart w:id="61" w:name="_Toc71373678"/>
      <w:r>
        <w:t>美国罗切斯特理工学院金融硕士研究生项目</w:t>
      </w:r>
      <w:bookmarkEnd w:id="61"/>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sz w:val="24"/>
          <w:szCs w:val="24"/>
        </w:rPr>
      </w:pPr>
      <w:r>
        <w:rPr>
          <w:rFonts w:ascii="仿宋" w:hAnsi="仿宋" w:eastAsia="仿宋"/>
          <w:color w:val="000000"/>
          <w:sz w:val="24"/>
          <w:szCs w:val="24"/>
          <w:lang w:bidi="ar"/>
        </w:rPr>
        <w:t xml:space="preserve">罗切斯特理工学院创立于 1829 年,位于美国纽约大都会区罗切斯特市,是美国历史上第二古老的 世界一流理工大学(早于 1861 年建立的麻省理工学院)。学校还拥有全世界第四古老、 全美国第五大的企业合作教育计划,为学生提供了与国际知名企业充分接触和实习机会,使得罗切斯 特理工学院毕业生成为各大跨国公司争相聘用的对象。 </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项目特色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1 年完成学位，节约留学时间和成本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无需语言考试成绩，通过内测外语考试也可成功录取 </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应、往届大学本科生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通过校方面试学生可直接录取，未通过面试需在语言中心参加一年或半年语言学习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大学本科期间GPA需达到3.0 以上，专业不限，但需具备较强的数学逻辑分析能力。 </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应届毕业生提交在读证明。往届毕业生需提交毕业证和学位证复印件、证书英文公证件，各2 份（学校抬头纸打印、盖公章）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本科期间成绩单（学校抬头纸打印），中英文原件及复印件，各2份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4. 个人简历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5. 研究计划（描述你选择申请 RIT 金融硕士项目的理由：论述你通过选择本项目能够对你今后 在个人能力、职业发展带来怎样的提高和变化；同时，根据你个人的特长与能力，在申请和攻读金融硕士期间能够）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6. 推荐信两封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7. 资金证明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8. 补充文书辅助信息，如工作经验等（可选）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年 </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春季入学：申请截止日期 12 月 31 日；开学日期：1 月份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秋季入学：申请截止日期 5 月 15 日； 开学日期：9 月份 </w:t>
      </w:r>
    </w:p>
    <w:p>
      <w:pPr>
        <w:spacing w:line="400" w:lineRule="exact"/>
        <w:jc w:val="left"/>
        <w:rPr>
          <w:rFonts w:ascii="仿宋" w:hAnsi="仿宋" w:eastAsia="仿宋"/>
          <w:sz w:val="24"/>
          <w:szCs w:val="24"/>
        </w:rPr>
      </w:pPr>
      <w:r>
        <w:rPr>
          <w:rFonts w:ascii="仿宋" w:hAnsi="仿宋" w:eastAsia="仿宋"/>
          <w:b/>
          <w:color w:val="000000"/>
          <w:sz w:val="24"/>
          <w:szCs w:val="24"/>
          <w:lang w:bidi="ar"/>
        </w:rPr>
        <w:t>七</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报名费：RMB 3000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学费：约 USD 45000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br w:type="page"/>
      </w:r>
    </w:p>
    <w:p>
      <w:pPr>
        <w:pStyle w:val="3"/>
      </w:pPr>
      <w:bookmarkStart w:id="62" w:name="_Toc71373679"/>
      <w:r>
        <w:t>美国纽约大学硕士研究生项目</w:t>
      </w:r>
      <w:bookmarkEnd w:id="62"/>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纽约大学（New York University）简称</w:t>
      </w:r>
      <w:r>
        <w:fldChar w:fldCharType="begin"/>
      </w:r>
      <w:r>
        <w:instrText xml:space="preserve"> HYPERLINK "https://baike.baidu.com/item/NYU" \t "https://baike.baidu.com/item/%E7%BA%BD%E7%BA%A6%E5%A4%A7%E5%AD%A6/_blank" </w:instrText>
      </w:r>
      <w:r>
        <w:fldChar w:fldCharType="separate"/>
      </w:r>
      <w:r>
        <w:rPr>
          <w:rFonts w:ascii="仿宋" w:hAnsi="仿宋" w:eastAsia="仿宋"/>
          <w:color w:val="000000"/>
          <w:sz w:val="24"/>
          <w:szCs w:val="24"/>
          <w:lang w:bidi="ar"/>
        </w:rPr>
        <w:t>NYU</w:t>
      </w:r>
      <w:r>
        <w:rPr>
          <w:rFonts w:ascii="仿宋" w:hAnsi="仿宋" w:eastAsia="仿宋"/>
          <w:color w:val="000000"/>
          <w:sz w:val="24"/>
          <w:szCs w:val="24"/>
          <w:lang w:bidi="ar"/>
        </w:rPr>
        <w:fldChar w:fldCharType="end"/>
      </w:r>
      <w:r>
        <w:rPr>
          <w:rFonts w:ascii="仿宋" w:hAnsi="仿宋" w:eastAsia="仿宋"/>
          <w:color w:val="000000"/>
          <w:sz w:val="24"/>
          <w:szCs w:val="24"/>
          <w:lang w:bidi="ar"/>
        </w:rPr>
        <w:t>，是一所位于</w:t>
      </w:r>
      <w:r>
        <w:fldChar w:fldCharType="begin"/>
      </w:r>
      <w:r>
        <w:instrText xml:space="preserve"> HYPERLINK "https://baike.baidu.com/item/%E7%BA%BD%E7%BA%A6/3439049" \t "https://baike.baidu.com/item/%E7%BA%BD%E7%BA%A6%E5%A4%A7%E5%AD%A6/_blank" </w:instrText>
      </w:r>
      <w:r>
        <w:fldChar w:fldCharType="separate"/>
      </w:r>
      <w:r>
        <w:rPr>
          <w:rFonts w:ascii="仿宋" w:hAnsi="仿宋" w:eastAsia="仿宋"/>
          <w:color w:val="000000"/>
          <w:sz w:val="24"/>
          <w:szCs w:val="24"/>
          <w:lang w:bidi="ar"/>
        </w:rPr>
        <w:t>纽约</w:t>
      </w:r>
      <w:r>
        <w:rPr>
          <w:rFonts w:ascii="仿宋" w:hAnsi="仿宋" w:eastAsia="仿宋"/>
          <w:color w:val="000000"/>
          <w:sz w:val="24"/>
          <w:szCs w:val="24"/>
          <w:lang w:bidi="ar"/>
        </w:rPr>
        <w:fldChar w:fldCharType="end"/>
      </w:r>
      <w:r>
        <w:rPr>
          <w:rFonts w:ascii="仿宋" w:hAnsi="仿宋" w:eastAsia="仿宋"/>
          <w:color w:val="000000"/>
          <w:sz w:val="24"/>
          <w:szCs w:val="24"/>
          <w:lang w:bidi="ar"/>
        </w:rPr>
        <w:t>州的世界顶尖私立</w:t>
      </w:r>
      <w:r>
        <w:fldChar w:fldCharType="begin"/>
      </w:r>
      <w:r>
        <w:instrText xml:space="preserve"> HYPERLINK "https://baike.baidu.com/item/%E7%A0%94%E7%A9%B6%E5%9E%8B%E5%A4%A7%E5%AD%A6/1464251" \t "https://baike.baidu.com/item/%E7%BA%BD%E7%BA%A6%E5%A4%A7%E5%AD%A6/_blank" </w:instrText>
      </w:r>
      <w:r>
        <w:fldChar w:fldCharType="separate"/>
      </w:r>
      <w:r>
        <w:rPr>
          <w:rFonts w:ascii="仿宋" w:hAnsi="仿宋" w:eastAsia="仿宋"/>
          <w:color w:val="000000"/>
          <w:sz w:val="24"/>
          <w:szCs w:val="24"/>
          <w:lang w:bidi="ar"/>
        </w:rPr>
        <w:t>研究型大学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，成立于1831年，由18个学院和研究所组成，是全美办学规模最大的私立名校之一，同时还在</w:t>
      </w:r>
      <w:r>
        <w:fldChar w:fldCharType="begin"/>
      </w:r>
      <w:r>
        <w:instrText xml:space="preserve"> HYPERLINK "https://baike.baidu.com/item/%E4%B8%AD%E5%9B%BD/1122445" \t "https://baike.baidu.com/item/%E7%BA%BD%E7%BA%A6%E5%A4%A7%E5%AD%A6/_blank" </w:instrText>
      </w:r>
      <w:r>
        <w:fldChar w:fldCharType="separate"/>
      </w:r>
      <w:r>
        <w:rPr>
          <w:rFonts w:ascii="仿宋" w:hAnsi="仿宋" w:eastAsia="仿宋"/>
          <w:color w:val="000000"/>
          <w:sz w:val="24"/>
          <w:szCs w:val="24"/>
          <w:lang w:bidi="ar"/>
        </w:rPr>
        <w:t>中国</w:t>
      </w:r>
      <w:r>
        <w:rPr>
          <w:rFonts w:ascii="仿宋" w:hAnsi="仿宋" w:eastAsia="仿宋"/>
          <w:color w:val="000000"/>
          <w:sz w:val="24"/>
          <w:szCs w:val="24"/>
          <w:lang w:bidi="ar"/>
        </w:rPr>
        <w:fldChar w:fldCharType="end"/>
      </w:r>
      <w:r>
        <w:rPr>
          <w:rFonts w:ascii="仿宋" w:hAnsi="仿宋" w:eastAsia="仿宋"/>
          <w:color w:val="000000"/>
          <w:sz w:val="24"/>
          <w:szCs w:val="24"/>
          <w:lang w:bidi="ar"/>
        </w:rPr>
        <w:t>和</w:t>
      </w:r>
      <w:r>
        <w:fldChar w:fldCharType="begin"/>
      </w:r>
      <w:r>
        <w:instrText xml:space="preserve"> HYPERLINK "https://baike.baidu.com/item/%E9%98%BF%E8%81%94%E9%85%8B/149534" \t "https://baike.baidu.com/item/%E7%BA%BD%E7%BA%A6%E5%A4%A7%E5%AD%A6/_blank" </w:instrText>
      </w:r>
      <w:r>
        <w:fldChar w:fldCharType="separate"/>
      </w:r>
      <w:r>
        <w:rPr>
          <w:rFonts w:ascii="仿宋" w:hAnsi="仿宋" w:eastAsia="仿宋"/>
          <w:color w:val="000000"/>
          <w:sz w:val="24"/>
          <w:szCs w:val="24"/>
          <w:lang w:bidi="ar"/>
        </w:rPr>
        <w:t>阿联酋</w:t>
      </w:r>
      <w:r>
        <w:rPr>
          <w:rFonts w:ascii="仿宋" w:hAnsi="仿宋" w:eastAsia="仿宋"/>
          <w:color w:val="000000"/>
          <w:sz w:val="24"/>
          <w:szCs w:val="24"/>
          <w:lang w:bidi="ar"/>
        </w:rPr>
        <w:fldChar w:fldCharType="end"/>
      </w:r>
      <w:r>
        <w:rPr>
          <w:rFonts w:ascii="仿宋" w:hAnsi="仿宋" w:eastAsia="仿宋"/>
          <w:color w:val="000000"/>
          <w:sz w:val="24"/>
          <w:szCs w:val="24"/>
          <w:lang w:bidi="ar"/>
        </w:rPr>
        <w:t>建有</w:t>
      </w:r>
      <w:r>
        <w:fldChar w:fldCharType="begin"/>
      </w:r>
      <w:r>
        <w:instrText xml:space="preserve"> HYPERLINK "https://baike.baidu.com/item/%E4%B8%8A%E6%B5%B7%E7%BA%BD%E7%BA%A6%E5%A4%A7%E5%AD%A6/3836525" \t "https://baike.baidu.com/item/%E7%BA%BD%E7%BA%A6%E5%A4%A7%E5%AD%A6/_blank" </w:instrText>
      </w:r>
      <w:r>
        <w:fldChar w:fldCharType="separate"/>
      </w:r>
      <w:r>
        <w:rPr>
          <w:rFonts w:ascii="仿宋" w:hAnsi="仿宋" w:eastAsia="仿宋"/>
          <w:color w:val="000000"/>
          <w:sz w:val="24"/>
          <w:szCs w:val="24"/>
          <w:lang w:bidi="ar"/>
        </w:rPr>
        <w:t>上海纽约大学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和</w:t>
      </w:r>
      <w:r>
        <w:fldChar w:fldCharType="begin"/>
      </w:r>
      <w:r>
        <w:instrText xml:space="preserve"> HYPERLINK "https://baike.baidu.com/item/%E7%BA%BD%E7%BA%A6%E5%A4%A7%E5%AD%A6%E9%98%BF%E5%B8%83%E6%89%8E%E6%AF%94%E5%88%86%E6%A0%A1/9539970" \t "https://baike.baidu.com/item/%E7%BA%BD%E7%BA%A6%E5%A4%A7%E5%AD%A6/_blank" </w:instrText>
      </w:r>
      <w:r>
        <w:fldChar w:fldCharType="separate"/>
      </w:r>
      <w:r>
        <w:rPr>
          <w:rFonts w:ascii="仿宋" w:hAnsi="仿宋" w:eastAsia="仿宋"/>
          <w:color w:val="000000"/>
          <w:sz w:val="24"/>
          <w:szCs w:val="24"/>
          <w:lang w:bidi="ar"/>
        </w:rPr>
        <w:t>纽约大学阿布扎比分校</w:t>
      </w:r>
      <w:r>
        <w:rPr>
          <w:rFonts w:ascii="仿宋" w:hAnsi="仿宋" w:eastAsia="仿宋"/>
          <w:color w:val="000000"/>
          <w:sz w:val="24"/>
          <w:szCs w:val="24"/>
          <w:lang w:bidi="ar"/>
        </w:rPr>
        <w:fldChar w:fldCharType="end"/>
      </w:r>
      <w:r>
        <w:rPr>
          <w:rFonts w:ascii="仿宋" w:hAnsi="仿宋" w:eastAsia="仿宋"/>
          <w:color w:val="000000"/>
          <w:sz w:val="24"/>
          <w:szCs w:val="24"/>
          <w:lang w:bidi="ar"/>
        </w:rPr>
        <w:t>。2019年，纽约大学名列2020</w:t>
      </w:r>
      <w:r>
        <w:fldChar w:fldCharType="begin"/>
      </w:r>
      <w:r>
        <w:instrText xml:space="preserve"> HYPERLINK "https://baike.baidu.com/item/USNews%E4%B8%96%E7%95%8C%E5%A4%A7%E5%AD%A6%E6%8E%92%E5%90%8D/15979499" \t "https://baike.baidu.com/item/%E7%BA%BD%E7%BA%A6%E5%A4%A7%E5%AD%A6/_blank" </w:instrText>
      </w:r>
      <w:r>
        <w:fldChar w:fldCharType="separate"/>
      </w:r>
      <w:r>
        <w:rPr>
          <w:rFonts w:ascii="仿宋" w:hAnsi="仿宋" w:eastAsia="仿宋"/>
          <w:color w:val="000000"/>
          <w:sz w:val="24"/>
          <w:szCs w:val="24"/>
          <w:lang w:bidi="ar"/>
        </w:rPr>
        <w:t>USNews世界大学排名</w:t>
      </w:r>
      <w:r>
        <w:rPr>
          <w:rFonts w:ascii="仿宋" w:hAnsi="仿宋" w:eastAsia="仿宋"/>
          <w:color w:val="000000"/>
          <w:sz w:val="24"/>
          <w:szCs w:val="24"/>
          <w:lang w:bidi="ar"/>
        </w:rPr>
        <w:fldChar w:fldCharType="end"/>
      </w:r>
      <w:r>
        <w:rPr>
          <w:rFonts w:ascii="仿宋" w:hAnsi="仿宋" w:eastAsia="仿宋"/>
          <w:color w:val="000000"/>
          <w:sz w:val="24"/>
          <w:szCs w:val="24"/>
          <w:lang w:bidi="ar"/>
        </w:rPr>
        <w:t>第28，2020</w:t>
      </w:r>
      <w:r>
        <w:fldChar w:fldCharType="begin"/>
      </w:r>
      <w:r>
        <w:instrText xml:space="preserve"> HYPERLINK "https://baike.baidu.com/item/%E6%B3%B0%E6%99%A4%E5%A3%AB%E9%AB%98%E7%AD%89%E6%95%99%E8%82%B2%E4%B8%96%E7%95%8C%E5%A4%A7%E5%AD%A6%E6%8E%92%E5%90%8D/4081934" \t "https://baike.baidu.com/item/%E7%BA%BD%E7%BA%A6%E5%A4%A7%E5%AD%A6/_blank" </w:instrText>
      </w:r>
      <w:r>
        <w:fldChar w:fldCharType="separate"/>
      </w:r>
      <w:r>
        <w:rPr>
          <w:rFonts w:ascii="仿宋" w:hAnsi="仿宋" w:eastAsia="仿宋"/>
          <w:color w:val="000000"/>
          <w:sz w:val="24"/>
          <w:szCs w:val="24"/>
          <w:lang w:bidi="ar"/>
        </w:rPr>
        <w:t>泰晤士高等教育世界大学排名</w:t>
      </w:r>
      <w:r>
        <w:rPr>
          <w:rFonts w:ascii="仿宋" w:hAnsi="仿宋" w:eastAsia="仿宋"/>
          <w:color w:val="000000"/>
          <w:sz w:val="24"/>
          <w:szCs w:val="24"/>
          <w:lang w:bidi="ar"/>
        </w:rPr>
        <w:fldChar w:fldCharType="end"/>
      </w:r>
      <w:r>
        <w:rPr>
          <w:rFonts w:ascii="仿宋" w:hAnsi="仿宋" w:eastAsia="仿宋"/>
          <w:color w:val="000000"/>
          <w:sz w:val="24"/>
          <w:szCs w:val="24"/>
          <w:lang w:bidi="ar"/>
        </w:rPr>
        <w:t>第29，2020</w:t>
      </w:r>
      <w:r>
        <w:fldChar w:fldCharType="begin"/>
      </w:r>
      <w:r>
        <w:instrText xml:space="preserve"> HYPERLINK "https://baike.baidu.com/item/QS%E4%B8%96%E7%95%8C%E5%A4%A7%E5%AD%A6%E6%8E%92%E5%90%8D/3292552" \t "https://baike.baidu.com/item/%E7%BA%BD%E7%BA%A6%E5%A4%A7%E5%AD%A6/_blank" </w:instrText>
      </w:r>
      <w:r>
        <w:fldChar w:fldCharType="separate"/>
      </w:r>
      <w:r>
        <w:rPr>
          <w:rFonts w:ascii="仿宋" w:hAnsi="仿宋" w:eastAsia="仿宋"/>
          <w:color w:val="000000"/>
          <w:sz w:val="24"/>
          <w:szCs w:val="24"/>
          <w:lang w:bidi="ar"/>
        </w:rPr>
        <w:t>QS世界大学排名</w:t>
      </w:r>
      <w:r>
        <w:rPr>
          <w:rFonts w:ascii="仿宋" w:hAnsi="仿宋" w:eastAsia="仿宋"/>
          <w:color w:val="000000"/>
          <w:sz w:val="24"/>
          <w:szCs w:val="24"/>
          <w:lang w:bidi="ar"/>
        </w:rPr>
        <w:fldChar w:fldCharType="end"/>
      </w:r>
      <w:r>
        <w:rPr>
          <w:rFonts w:ascii="仿宋" w:hAnsi="仿宋" w:eastAsia="仿宋"/>
          <w:color w:val="000000"/>
          <w:sz w:val="24"/>
          <w:szCs w:val="24"/>
          <w:lang w:bidi="ar"/>
        </w:rPr>
        <w:t>第39，2019</w:t>
      </w:r>
      <w:r>
        <w:fldChar w:fldCharType="begin"/>
      </w:r>
      <w:r>
        <w:instrText xml:space="preserve"> HYPERLINK "https://baike.baidu.com/item/%E8%BD%AF%E7%A7%91%E4%B8%96%E7%95%8C%E5%A4%A7%E5%AD%A6%E5%AD%A6%E6%9C%AF%E6%8E%92%E5%90%8D/23457593" \t "https://baike.baidu.com/item/%E7%BA%BD%E7%BA%A6%E5%A4%A7%E5%AD%A6/_blank" </w:instrText>
      </w:r>
      <w:r>
        <w:fldChar w:fldCharType="separate"/>
      </w:r>
      <w:r>
        <w:rPr>
          <w:rFonts w:ascii="仿宋" w:hAnsi="仿宋" w:eastAsia="仿宋"/>
          <w:color w:val="000000"/>
          <w:sz w:val="24"/>
          <w:szCs w:val="24"/>
          <w:lang w:bidi="ar"/>
        </w:rPr>
        <w:t>软科世界大学学术排名</w:t>
      </w:r>
      <w:r>
        <w:rPr>
          <w:rFonts w:ascii="仿宋" w:hAnsi="仿宋" w:eastAsia="仿宋"/>
          <w:color w:val="000000"/>
          <w:sz w:val="24"/>
          <w:szCs w:val="24"/>
          <w:lang w:bidi="ar"/>
        </w:rPr>
        <w:fldChar w:fldCharType="end"/>
      </w:r>
      <w:r>
        <w:rPr>
          <w:rFonts w:ascii="仿宋" w:hAnsi="仿宋" w:eastAsia="仿宋"/>
          <w:color w:val="000000"/>
          <w:sz w:val="24"/>
          <w:szCs w:val="24"/>
          <w:lang w:bidi="ar"/>
        </w:rPr>
        <w:t>第30</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大三、大四在读生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85 及以上（个别专业要求均分达到 90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3. 托福100，雅思 6.5 分，单项分数不低于 6 分 </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语言成绩单（雅思、托福及GRE/GAMAT 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5、实习证明</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1-2 年，视专业背景和课程而定。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学费：6-8 万美金/年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生活费：20 万/年 </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br w:type="page"/>
      </w:r>
    </w:p>
    <w:p>
      <w:pPr>
        <w:pStyle w:val="3"/>
      </w:pPr>
      <w:bookmarkStart w:id="63" w:name="_Toc71373680"/>
      <w:r>
        <w:t>美国东北大学硕士研究生项目</w:t>
      </w:r>
      <w:bookmarkEnd w:id="63"/>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东北大学（</w:t>
      </w:r>
      <w:r>
        <w:fldChar w:fldCharType="begin"/>
      </w:r>
      <w:r>
        <w:instrText xml:space="preserve"> HYPERLINK "https://baike.baidu.com/item/Northeastern%20University" \t "https://baike.baidu.com/item/%E4%B8%9C%E5%8C%97%E5%A4%A7%E5%AD%A6/_blank" </w:instrText>
      </w:r>
      <w:r>
        <w:fldChar w:fldCharType="separate"/>
      </w:r>
      <w:r>
        <w:rPr>
          <w:rFonts w:ascii="仿宋" w:hAnsi="仿宋" w:eastAsia="仿宋"/>
          <w:color w:val="000000"/>
          <w:sz w:val="24"/>
          <w:szCs w:val="24"/>
          <w:lang w:bidi="ar"/>
        </w:rPr>
        <w:t>Northeastern University</w:t>
      </w:r>
      <w:r>
        <w:rPr>
          <w:rFonts w:ascii="仿宋" w:hAnsi="仿宋" w:eastAsia="仿宋"/>
          <w:color w:val="000000"/>
          <w:sz w:val="24"/>
          <w:szCs w:val="24"/>
          <w:lang w:bidi="ar"/>
        </w:rPr>
        <w:fldChar w:fldCharType="end"/>
      </w:r>
      <w:r>
        <w:rPr>
          <w:rFonts w:ascii="仿宋" w:hAnsi="仿宋" w:eastAsia="仿宋"/>
          <w:color w:val="000000"/>
          <w:sz w:val="24"/>
          <w:szCs w:val="24"/>
          <w:lang w:bidi="ar"/>
        </w:rPr>
        <w:t>），简称NEU，成立于1898年，坐落富有历史底蕴，古老与现代并存的</w:t>
      </w:r>
      <w:r>
        <w:fldChar w:fldCharType="begin"/>
      </w:r>
      <w:r>
        <w:instrText xml:space="preserve"> HYPERLINK "https://baike.baidu.com/item/%E6%B3%A2%E5%A3%AB%E9%A1%BF/81031" \t "https://baike.baidu.com/item/%E4%B8%9C%E5%8C%97%E5%A4%A7%E5%AD%A6/_blank" </w:instrText>
      </w:r>
      <w:r>
        <w:fldChar w:fldCharType="separate"/>
      </w:r>
      <w:r>
        <w:rPr>
          <w:rFonts w:ascii="仿宋" w:hAnsi="仿宋" w:eastAsia="仿宋"/>
          <w:color w:val="000000"/>
          <w:sz w:val="24"/>
          <w:szCs w:val="24"/>
          <w:lang w:bidi="ar"/>
        </w:rPr>
        <w:t>波士顿</w:t>
      </w:r>
      <w:r>
        <w:rPr>
          <w:rFonts w:ascii="仿宋" w:hAnsi="仿宋" w:eastAsia="仿宋"/>
          <w:color w:val="000000"/>
          <w:sz w:val="24"/>
          <w:szCs w:val="24"/>
          <w:lang w:bidi="ar"/>
        </w:rPr>
        <w:fldChar w:fldCharType="end"/>
      </w:r>
      <w:r>
        <w:rPr>
          <w:rFonts w:ascii="仿宋" w:hAnsi="仿宋" w:eastAsia="仿宋"/>
          <w:color w:val="000000"/>
          <w:sz w:val="24"/>
          <w:szCs w:val="24"/>
          <w:lang w:bidi="ar"/>
        </w:rPr>
        <w:t>市中心，是位于美国东北部</w:t>
      </w:r>
      <w:r>
        <w:fldChar w:fldCharType="begin"/>
      </w:r>
      <w:r>
        <w:instrText xml:space="preserve"> HYPERLINK "https://baike.baidu.com/item/%E9%A9%AC%E8%90%A8%E8%AF%B8%E5%A1%9E%E5%B7%9E" \t "https://baike.baidu.com/item/%E4%B8%9C%E5%8C%97%E5%A4%A7%E5%AD%A6/_blank" </w:instrText>
      </w:r>
      <w:r>
        <w:fldChar w:fldCharType="separate"/>
      </w:r>
      <w:r>
        <w:rPr>
          <w:rFonts w:ascii="仿宋" w:hAnsi="仿宋" w:eastAsia="仿宋"/>
          <w:color w:val="000000"/>
          <w:sz w:val="24"/>
          <w:szCs w:val="24"/>
          <w:lang w:bidi="ar"/>
        </w:rPr>
        <w:t>马萨诸塞州</w:t>
      </w:r>
      <w:r>
        <w:rPr>
          <w:rFonts w:ascii="仿宋" w:hAnsi="仿宋" w:eastAsia="仿宋"/>
          <w:color w:val="000000"/>
          <w:sz w:val="24"/>
          <w:szCs w:val="24"/>
          <w:lang w:bidi="ar"/>
        </w:rPr>
        <w:fldChar w:fldCharType="end"/>
      </w:r>
      <w:r>
        <w:rPr>
          <w:rFonts w:ascii="仿宋" w:hAnsi="仿宋" w:eastAsia="仿宋"/>
          <w:color w:val="000000"/>
          <w:sz w:val="24"/>
          <w:szCs w:val="24"/>
          <w:lang w:bidi="ar"/>
        </w:rPr>
        <w:t>州府</w:t>
      </w:r>
      <w:r>
        <w:fldChar w:fldCharType="begin"/>
      </w:r>
      <w:r>
        <w:instrText xml:space="preserve"> HYPERLINK "https://baike.baidu.com/item/%E6%B3%A2%E5%A3%AB%E9%A1%BF/81031" \t "https://baike.baidu.com/item/%E4%B8%9C%E5%8C%97%E5%A4%A7%E5%AD%A6/_blank" </w:instrText>
      </w:r>
      <w:r>
        <w:fldChar w:fldCharType="separate"/>
      </w:r>
      <w:r>
        <w:rPr>
          <w:rFonts w:ascii="仿宋" w:hAnsi="仿宋" w:eastAsia="仿宋"/>
          <w:color w:val="000000"/>
          <w:sz w:val="24"/>
          <w:szCs w:val="24"/>
          <w:lang w:bidi="ar"/>
        </w:rPr>
        <w:t>波士顿</w:t>
      </w:r>
      <w:r>
        <w:rPr>
          <w:rFonts w:ascii="仿宋" w:hAnsi="仿宋" w:eastAsia="仿宋"/>
          <w:color w:val="000000"/>
          <w:sz w:val="24"/>
          <w:szCs w:val="24"/>
          <w:lang w:bidi="ar"/>
        </w:rPr>
        <w:fldChar w:fldCharType="end"/>
      </w:r>
      <w:r>
        <w:rPr>
          <w:rFonts w:ascii="仿宋" w:hAnsi="仿宋" w:eastAsia="仿宋"/>
          <w:color w:val="000000"/>
          <w:sz w:val="24"/>
          <w:szCs w:val="24"/>
          <w:lang w:bidi="ar"/>
        </w:rPr>
        <w:t>市的一所</w:t>
      </w:r>
      <w:r>
        <w:fldChar w:fldCharType="begin"/>
      </w:r>
      <w:r>
        <w:instrText xml:space="preserve"> HYPERLINK "https://baike.baidu.com/item/%E7%BE%8E%E5%9B%BD/125486" \t "https://baike.baidu.com/item/%E4%B8%9C%E5%8C%97%E5%A4%A7%E5%AD%A6/_blank" </w:instrText>
      </w:r>
      <w:r>
        <w:fldChar w:fldCharType="separate"/>
      </w:r>
      <w:r>
        <w:rPr>
          <w:rFonts w:ascii="仿宋" w:hAnsi="仿宋" w:eastAsia="仿宋"/>
          <w:color w:val="000000"/>
          <w:sz w:val="24"/>
          <w:szCs w:val="24"/>
          <w:lang w:bidi="ar"/>
        </w:rPr>
        <w:t>美国</w:t>
      </w:r>
      <w:r>
        <w:rPr>
          <w:rFonts w:ascii="仿宋" w:hAnsi="仿宋" w:eastAsia="仿宋"/>
          <w:color w:val="000000"/>
          <w:sz w:val="24"/>
          <w:szCs w:val="24"/>
          <w:lang w:bidi="ar"/>
        </w:rPr>
        <w:fldChar w:fldCharType="end"/>
      </w:r>
      <w:r>
        <w:rPr>
          <w:rFonts w:ascii="仿宋" w:hAnsi="仿宋" w:eastAsia="仿宋"/>
          <w:color w:val="000000"/>
          <w:sz w:val="24"/>
          <w:szCs w:val="24"/>
          <w:lang w:bidi="ar"/>
        </w:rPr>
        <w:t>著名私立</w:t>
      </w:r>
      <w:r>
        <w:fldChar w:fldCharType="begin"/>
      </w:r>
      <w:r>
        <w:instrText xml:space="preserve"> HYPERLINK "https://baike.baidu.com/item/%E7%A0%94%E7%A9%B6%E5%9E%8B%E5%A4%A7%E5%AD%A6" \t "https://baike.baidu.com/item/%E4%B8%9C%E5%8C%97%E5%A4%A7%E5%AD%A6/_blank" </w:instrText>
      </w:r>
      <w:r>
        <w:fldChar w:fldCharType="separate"/>
      </w:r>
      <w:r>
        <w:rPr>
          <w:rFonts w:ascii="仿宋" w:hAnsi="仿宋" w:eastAsia="仿宋"/>
          <w:color w:val="000000"/>
          <w:sz w:val="24"/>
          <w:szCs w:val="24"/>
          <w:lang w:bidi="ar"/>
        </w:rPr>
        <w:t>研究型大学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，在全球具有很高的声誉。东北大学由8个学院组成，设有175个本科专业和227个研究生专业，授予</w:t>
      </w:r>
      <w:r>
        <w:fldChar w:fldCharType="begin"/>
      </w:r>
      <w:r>
        <w:instrText xml:space="preserve"> HYPERLINK "https://baike.baidu.com/item/%E7%A1%95%E5%A3%AB/237792" \t "https://baike.baidu.com/item/%E4%B8%9C%E5%8C%97%E5%A4%A7%E5%AD%A6/_blank" </w:instrText>
      </w:r>
      <w:r>
        <w:fldChar w:fldCharType="separate"/>
      </w:r>
      <w:r>
        <w:rPr>
          <w:rFonts w:ascii="仿宋" w:hAnsi="仿宋" w:eastAsia="仿宋"/>
          <w:color w:val="000000"/>
          <w:sz w:val="24"/>
          <w:szCs w:val="24"/>
          <w:lang w:bidi="ar"/>
        </w:rPr>
        <w:t>硕士</w:t>
      </w:r>
      <w:r>
        <w:rPr>
          <w:rFonts w:ascii="仿宋" w:hAnsi="仿宋" w:eastAsia="仿宋"/>
          <w:color w:val="000000"/>
          <w:sz w:val="24"/>
          <w:szCs w:val="24"/>
          <w:lang w:bidi="ar"/>
        </w:rPr>
        <w:fldChar w:fldCharType="end"/>
      </w:r>
      <w:r>
        <w:rPr>
          <w:rFonts w:ascii="仿宋" w:hAnsi="仿宋" w:eastAsia="仿宋"/>
          <w:color w:val="000000"/>
          <w:sz w:val="24"/>
          <w:szCs w:val="24"/>
          <w:lang w:bidi="ar"/>
        </w:rPr>
        <w:t>、</w:t>
      </w:r>
      <w:r>
        <w:fldChar w:fldCharType="begin"/>
      </w:r>
      <w:r>
        <w:instrText xml:space="preserve"> HYPERLINK "https://baike.baidu.com/item/%E5%8D%9A%E5%A3%AB/2235592" \t "https://baike.baidu.com/item/%E4%B8%9C%E5%8C%97%E5%A4%A7%E5%AD%A6/_blank" </w:instrText>
      </w:r>
      <w:r>
        <w:fldChar w:fldCharType="separate"/>
      </w:r>
      <w:r>
        <w:rPr>
          <w:rFonts w:ascii="仿宋" w:hAnsi="仿宋" w:eastAsia="仿宋"/>
          <w:color w:val="000000"/>
          <w:sz w:val="24"/>
          <w:szCs w:val="24"/>
          <w:lang w:bidi="ar"/>
        </w:rPr>
        <w:t>博士</w:t>
      </w:r>
      <w:r>
        <w:rPr>
          <w:rFonts w:ascii="仿宋" w:hAnsi="仿宋" w:eastAsia="仿宋"/>
          <w:color w:val="000000"/>
          <w:sz w:val="24"/>
          <w:szCs w:val="24"/>
          <w:lang w:bidi="ar"/>
        </w:rPr>
        <w:fldChar w:fldCharType="end"/>
      </w:r>
      <w:r>
        <w:rPr>
          <w:rFonts w:ascii="仿宋" w:hAnsi="仿宋" w:eastAsia="仿宋"/>
          <w:color w:val="000000"/>
          <w:sz w:val="24"/>
          <w:szCs w:val="24"/>
          <w:lang w:bidi="ar"/>
        </w:rPr>
        <w:t>和职业教育学位。</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大三、大四在读生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85 及以上（个别专业要求均分达到 90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3. 托福95，雅思 6.5 分，单项分数不低于 6 分 </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语言成绩单（雅思、托福及GRE/GAMAT 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5、实习证明</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1-2 年，视专业背景和课程而定。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学费：4.5-6 万美金/年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生活费：20 万/年 </w:t>
      </w: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br w:type="page"/>
      </w:r>
    </w:p>
    <w:p>
      <w:pPr>
        <w:pStyle w:val="3"/>
      </w:pPr>
      <w:bookmarkStart w:id="64" w:name="_Toc71373681"/>
      <w:r>
        <w:t>美国亚利桑那州立大学硕士研究生项目</w:t>
      </w:r>
      <w:bookmarkEnd w:id="64"/>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亚利桑那州立大学（Arizona State University），简称ASU，坐落在</w:t>
      </w:r>
      <w:r>
        <w:fldChar w:fldCharType="begin"/>
      </w:r>
      <w:r>
        <w:instrText xml:space="preserve"> HYPERLINK "https://baike.baidu.com/item/%E4%BA%9A%E5%88%A9%E6%A1%91%E9%82%A3%E5%B7%9E/2016570" \t "https://baike.baidu.com/item/%E4%BA%9A%E5%88%A9%E6%A1%91%E9%82%A3%E5%B7%9E%E7%AB%8B%E5%A4%A7%E5%AD%A6/_blank" </w:instrText>
      </w:r>
      <w:r>
        <w:fldChar w:fldCharType="separate"/>
      </w:r>
      <w:r>
        <w:rPr>
          <w:rFonts w:ascii="仿宋" w:hAnsi="仿宋" w:eastAsia="仿宋"/>
          <w:color w:val="000000"/>
          <w:sz w:val="24"/>
          <w:szCs w:val="24"/>
          <w:lang w:bidi="ar"/>
        </w:rPr>
        <w:t>亚利桑那州</w:t>
      </w:r>
      <w:r>
        <w:rPr>
          <w:rFonts w:ascii="仿宋" w:hAnsi="仿宋" w:eastAsia="仿宋"/>
          <w:color w:val="000000"/>
          <w:sz w:val="24"/>
          <w:szCs w:val="24"/>
          <w:lang w:bidi="ar"/>
        </w:rPr>
        <w:fldChar w:fldCharType="end"/>
      </w:r>
      <w:r>
        <w:rPr>
          <w:rFonts w:ascii="仿宋" w:hAnsi="仿宋" w:eastAsia="仿宋"/>
          <w:color w:val="000000"/>
          <w:sz w:val="24"/>
          <w:szCs w:val="24"/>
          <w:lang w:bidi="ar"/>
        </w:rPr>
        <w:t>州府和最大城市</w:t>
      </w:r>
      <w:r>
        <w:fldChar w:fldCharType="begin"/>
      </w:r>
      <w:r>
        <w:instrText xml:space="preserve"> HYPERLINK "https://baike.baidu.com/item/%E8%8F%B2%E5%B0%BC%E5%85%8B%E6%96%AF/4856" \t "https://baike.baidu.com/item/%E4%BA%9A%E5%88%A9%E6%A1%91%E9%82%A3%E5%B7%9E%E7%AB%8B%E5%A4%A7%E5%AD%A6/_blank" </w:instrText>
      </w:r>
      <w:r>
        <w:fldChar w:fldCharType="separate"/>
      </w:r>
      <w:r>
        <w:rPr>
          <w:rFonts w:ascii="仿宋" w:hAnsi="仿宋" w:eastAsia="仿宋"/>
          <w:color w:val="000000"/>
          <w:sz w:val="24"/>
          <w:szCs w:val="24"/>
          <w:lang w:bidi="ar"/>
        </w:rPr>
        <w:t>菲尼克斯</w:t>
      </w:r>
      <w:r>
        <w:rPr>
          <w:rFonts w:ascii="仿宋" w:hAnsi="仿宋" w:eastAsia="仿宋"/>
          <w:color w:val="000000"/>
          <w:sz w:val="24"/>
          <w:szCs w:val="24"/>
          <w:lang w:bidi="ar"/>
        </w:rPr>
        <w:fldChar w:fldCharType="end"/>
      </w:r>
      <w:r>
        <w:rPr>
          <w:rFonts w:ascii="仿宋" w:hAnsi="仿宋" w:eastAsia="仿宋"/>
          <w:color w:val="000000"/>
          <w:sz w:val="24"/>
          <w:szCs w:val="24"/>
          <w:lang w:bidi="ar"/>
        </w:rPr>
        <w:t>（又译凤凰城），于1885年成立，是美国一所著名的公立</w:t>
      </w:r>
      <w:r>
        <w:fldChar w:fldCharType="begin"/>
      </w:r>
      <w:r>
        <w:instrText xml:space="preserve"> HYPERLINK "https://baike.baidu.com/item/%E7%A0%94%E7%A9%B6%E5%9E%8B%E5%A4%A7%E5%AD%A6/1464251" \t "https://baike.baidu.com/item/%E4%BA%9A%E5%88%A9%E6%A1%91%E9%82%A3%E5%B7%9E%E7%AB%8B%E5%A4%A7%E5%AD%A6/_blank" </w:instrText>
      </w:r>
      <w:r>
        <w:fldChar w:fldCharType="separate"/>
      </w:r>
      <w:r>
        <w:rPr>
          <w:rFonts w:ascii="仿宋" w:hAnsi="仿宋" w:eastAsia="仿宋"/>
          <w:color w:val="000000"/>
          <w:sz w:val="24"/>
          <w:szCs w:val="24"/>
          <w:lang w:bidi="ar"/>
        </w:rPr>
        <w:t>研究型大学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。学校共拥有22个学院，每一个校区都提供</w:t>
      </w:r>
      <w:r>
        <w:fldChar w:fldCharType="begin"/>
      </w:r>
      <w:r>
        <w:instrText xml:space="preserve"> HYPERLINK "https://baike.baidu.com/item/%E5%AD%A6%E5%A3%AB%E5%AD%A6%E4%BD%8D/1737875" \t "https://baike.baidu.com/item/%E4%BA%9A%E5%88%A9%E6%A1%91%E9%82%A3%E5%B7%9E%E7%AB%8B%E5%A4%A7%E5%AD%A6/_blank" </w:instrText>
      </w:r>
      <w:r>
        <w:fldChar w:fldCharType="separate"/>
      </w:r>
      <w:r>
        <w:rPr>
          <w:rFonts w:ascii="仿宋" w:hAnsi="仿宋" w:eastAsia="仿宋"/>
          <w:color w:val="000000"/>
          <w:sz w:val="24"/>
          <w:szCs w:val="24"/>
          <w:lang w:bidi="ar"/>
        </w:rPr>
        <w:t>学士学位</w:t>
      </w:r>
      <w:r>
        <w:rPr>
          <w:rFonts w:ascii="仿宋" w:hAnsi="仿宋" w:eastAsia="仿宋"/>
          <w:color w:val="000000"/>
          <w:sz w:val="24"/>
          <w:szCs w:val="24"/>
          <w:lang w:bidi="ar"/>
        </w:rPr>
        <w:fldChar w:fldCharType="end"/>
      </w:r>
      <w:r>
        <w:rPr>
          <w:rFonts w:ascii="仿宋" w:hAnsi="仿宋" w:eastAsia="仿宋"/>
          <w:color w:val="000000"/>
          <w:sz w:val="24"/>
          <w:szCs w:val="24"/>
          <w:lang w:bidi="ar"/>
        </w:rPr>
        <w:t>、</w:t>
      </w:r>
      <w:r>
        <w:fldChar w:fldCharType="begin"/>
      </w:r>
      <w:r>
        <w:instrText xml:space="preserve"> HYPERLINK "https://baike.baidu.com/item/%E7%A1%95%E5%A3%AB%E5%AD%A6%E4%BD%8D/3655620" \t "https://baike.baidu.com/item/%E4%BA%9A%E5%88%A9%E6%A1%91%E9%82%A3%E5%B7%9E%E7%AB%8B%E5%A4%A7%E5%AD%A6/_blank" </w:instrText>
      </w:r>
      <w:r>
        <w:fldChar w:fldCharType="separate"/>
      </w:r>
      <w:r>
        <w:rPr>
          <w:rFonts w:ascii="仿宋" w:hAnsi="仿宋" w:eastAsia="仿宋"/>
          <w:color w:val="000000"/>
          <w:sz w:val="24"/>
          <w:szCs w:val="24"/>
          <w:lang w:bidi="ar"/>
        </w:rPr>
        <w:t>硕士学位</w:t>
      </w:r>
      <w:r>
        <w:rPr>
          <w:rFonts w:ascii="仿宋" w:hAnsi="仿宋" w:eastAsia="仿宋"/>
          <w:color w:val="000000"/>
          <w:sz w:val="24"/>
          <w:szCs w:val="24"/>
          <w:lang w:bidi="ar"/>
        </w:rPr>
        <w:fldChar w:fldCharType="end"/>
      </w:r>
      <w:r>
        <w:rPr>
          <w:rFonts w:ascii="仿宋" w:hAnsi="仿宋" w:eastAsia="仿宋"/>
          <w:color w:val="000000"/>
          <w:sz w:val="24"/>
          <w:szCs w:val="24"/>
          <w:lang w:bidi="ar"/>
        </w:rPr>
        <w:t>及</w:t>
      </w:r>
      <w:r>
        <w:fldChar w:fldCharType="begin"/>
      </w:r>
      <w:r>
        <w:instrText xml:space="preserve"> HYPERLINK "https://baike.baidu.com/item/%E5%8D%9A%E5%A3%AB%E5%AD%A6%E4%BD%8D/1163652" \t "https://baike.baidu.com/item/%E4%BA%9A%E5%88%A9%E6%A1%91%E9%82%A3%E5%B7%9E%E7%AB%8B%E5%A4%A7%E5%AD%A6/_blank" </w:instrText>
      </w:r>
      <w:r>
        <w:fldChar w:fldCharType="separate"/>
      </w:r>
      <w:r>
        <w:rPr>
          <w:rFonts w:ascii="仿宋" w:hAnsi="仿宋" w:eastAsia="仿宋"/>
          <w:color w:val="000000"/>
          <w:sz w:val="24"/>
          <w:szCs w:val="24"/>
          <w:lang w:bidi="ar"/>
        </w:rPr>
        <w:t>博士学位</w:t>
      </w:r>
      <w:r>
        <w:rPr>
          <w:rFonts w:ascii="仿宋" w:hAnsi="仿宋" w:eastAsia="仿宋"/>
          <w:color w:val="000000"/>
          <w:sz w:val="24"/>
          <w:szCs w:val="24"/>
          <w:lang w:bidi="ar"/>
        </w:rPr>
        <w:fldChar w:fldCharType="end"/>
      </w:r>
      <w:r>
        <w:rPr>
          <w:rFonts w:ascii="仿宋" w:hAnsi="仿宋" w:eastAsia="仿宋"/>
          <w:color w:val="000000"/>
          <w:sz w:val="24"/>
          <w:szCs w:val="24"/>
          <w:lang w:bidi="ar"/>
        </w:rPr>
        <w:t>。在2015至2019年，该校连续五年被</w:t>
      </w:r>
      <w:r>
        <w:fldChar w:fldCharType="begin"/>
      </w:r>
      <w:r>
        <w:instrText xml:space="preserve"> HYPERLINK "https://baike.baidu.com/item/%E7%BE%8E%E5%9B%BD%E6%96%B0%E9%97%BB%E4%B8%8E%E4%B8%96%E7%95%8C%E6%8A%A5%E9%81%93/7296240" \t "https://baike.baidu.com/item/%E4%BA%9A%E5%88%A9%E6%A1%91%E9%82%A3%E5%B7%9E%E7%AB%8B%E5%A4%A7%E5%AD%A6/_blank" </w:instrText>
      </w:r>
      <w:r>
        <w:fldChar w:fldCharType="separate"/>
      </w:r>
      <w:r>
        <w:rPr>
          <w:rFonts w:ascii="仿宋" w:hAnsi="仿宋" w:eastAsia="仿宋"/>
          <w:color w:val="000000"/>
          <w:sz w:val="24"/>
          <w:szCs w:val="24"/>
          <w:lang w:bidi="ar"/>
        </w:rPr>
        <w:t>美国新闻与世界报道</w:t>
      </w:r>
      <w:r>
        <w:rPr>
          <w:rFonts w:ascii="仿宋" w:hAnsi="仿宋" w:eastAsia="仿宋"/>
          <w:color w:val="000000"/>
          <w:sz w:val="24"/>
          <w:szCs w:val="24"/>
          <w:lang w:bidi="ar"/>
        </w:rPr>
        <w:fldChar w:fldCharType="end"/>
      </w:r>
      <w:r>
        <w:rPr>
          <w:rFonts w:ascii="仿宋" w:hAnsi="仿宋" w:eastAsia="仿宋"/>
          <w:color w:val="000000"/>
          <w:sz w:val="24"/>
          <w:szCs w:val="24"/>
          <w:lang w:bidi="ar"/>
        </w:rPr>
        <w:t>评为美国最具创新力大学。</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大三、大四在读生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80 及以上（个别专业要求均分达到 85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3. 托福85，雅思 6.5 分，单项分数不低于 5.5 分</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语言成绩单（雅思、托福及GRE/GAMAT 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5、实习证明</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1-2 年，视专业背景和课程而定。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学费：4-5 万美金/年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生活费：15 万/年 </w:t>
      </w: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br w:type="page"/>
      </w:r>
    </w:p>
    <w:p>
      <w:pPr>
        <w:pStyle w:val="3"/>
      </w:pPr>
      <w:bookmarkStart w:id="65" w:name="_Toc71373682"/>
      <w:r>
        <w:t>美国史蒂文斯理工大学硕士研究生项目</w:t>
      </w:r>
      <w:bookmarkEnd w:id="65"/>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斯蒂文斯理工学院(Stevens Institute of Technology)成立于1870年，是美国历史最为悠久的理工学院之一，</w:t>
      </w:r>
      <w:r>
        <w:fldChar w:fldCharType="begin"/>
      </w:r>
      <w:r>
        <w:instrText xml:space="preserve"> HYPERLINK "https://baike.baidu.com/item/%E7%BE%8E%E5%9B%BD%E7%8B%AC%E7%AB%8B%E7%90%86%E5%B7%A5%E5%A4%A7%E5%AD%A6%E5%8D%8F%E4%BC%9A" \t "https://baike.baidu.com/item/%E6%96%AF%E8%92%82%E6%96%87%E6%96%AF%E7%90%86%E5%B7%A5%E5%AD%A6%E9%99%A2/_blank" </w:instrText>
      </w:r>
      <w:r>
        <w:fldChar w:fldCharType="separate"/>
      </w:r>
      <w:r>
        <w:rPr>
          <w:rFonts w:ascii="仿宋" w:hAnsi="仿宋" w:eastAsia="仿宋"/>
          <w:color w:val="000000"/>
          <w:sz w:val="24"/>
          <w:szCs w:val="24"/>
          <w:lang w:bidi="ar"/>
        </w:rPr>
        <w:t>美国独立理工大学协会</w:t>
      </w:r>
      <w:r>
        <w:rPr>
          <w:rFonts w:ascii="仿宋" w:hAnsi="仿宋" w:eastAsia="仿宋"/>
          <w:color w:val="000000"/>
          <w:sz w:val="24"/>
          <w:szCs w:val="24"/>
          <w:lang w:bidi="ar"/>
        </w:rPr>
        <w:fldChar w:fldCharType="end"/>
      </w:r>
      <w:r>
        <w:rPr>
          <w:rFonts w:ascii="仿宋" w:hAnsi="仿宋" w:eastAsia="仿宋"/>
          <w:color w:val="000000"/>
          <w:sz w:val="24"/>
          <w:szCs w:val="24"/>
          <w:lang w:bidi="ar"/>
        </w:rPr>
        <w:t>成员, 美国国家一级大学。学校坐落于新泽西州的</w:t>
      </w:r>
      <w:r>
        <w:fldChar w:fldCharType="begin"/>
      </w:r>
      <w:r>
        <w:instrText xml:space="preserve"> HYPERLINK "https://baike.baidu.com/item/%E9%9C%8D%E5%8D%9A%E8%82%AF" \t "https://baike.baidu.com/item/%E6%96%AF%E8%92%82%E6%96%87%E6%96%AF%E7%90%86%E5%B7%A5%E5%AD%A6%E9%99%A2/_blank" </w:instrText>
      </w:r>
      <w:r>
        <w:fldChar w:fldCharType="separate"/>
      </w:r>
      <w:r>
        <w:rPr>
          <w:rFonts w:ascii="仿宋" w:hAnsi="仿宋" w:eastAsia="仿宋"/>
          <w:color w:val="000000"/>
          <w:sz w:val="24"/>
          <w:szCs w:val="24"/>
          <w:lang w:bidi="ar"/>
        </w:rPr>
        <w:t>霍博肯</w:t>
      </w:r>
      <w:r>
        <w:rPr>
          <w:rFonts w:ascii="仿宋" w:hAnsi="仿宋" w:eastAsia="仿宋"/>
          <w:color w:val="000000"/>
          <w:sz w:val="24"/>
          <w:szCs w:val="24"/>
          <w:lang w:bidi="ar"/>
        </w:rPr>
        <w:fldChar w:fldCharType="end"/>
      </w:r>
      <w:r>
        <w:rPr>
          <w:rFonts w:ascii="仿宋" w:hAnsi="仿宋" w:eastAsia="仿宋"/>
          <w:color w:val="000000"/>
          <w:sz w:val="24"/>
          <w:szCs w:val="24"/>
          <w:lang w:bidi="ar"/>
        </w:rPr>
        <w:t>市，属于纽约大都会区，与纽约曼哈顿岛隔河相望。是世界上地理位置最佳的学校之一。迄今共有2名斯蒂文斯的校友或教员获诺贝尔奖，他们是：弗雷德里克·莱因斯（Frederick Reines），1995年</w:t>
      </w:r>
      <w:r>
        <w:fldChar w:fldCharType="begin"/>
      </w:r>
      <w:r>
        <w:instrText xml:space="preserve"> HYPERLINK "https://baike.baidu.com/item/%E8%AF%BA%E8%B4%9D%E5%B0%94%E7%89%A9%E7%90%86%E5%AD%A6%E5%A5%96/211390" \t "https://baike.baidu.com/item/%E6%96%AF%E8%92%82%E6%96%87%E6%96%AF%E7%90%86%E5%B7%A5%E5%AD%A6%E9%99%A2/_blank" </w:instrText>
      </w:r>
      <w:r>
        <w:fldChar w:fldCharType="separate"/>
      </w:r>
      <w:r>
        <w:rPr>
          <w:rFonts w:ascii="仿宋" w:hAnsi="仿宋" w:eastAsia="仿宋"/>
          <w:color w:val="000000"/>
          <w:sz w:val="24"/>
          <w:szCs w:val="24"/>
          <w:lang w:bidi="ar"/>
        </w:rPr>
        <w:t>诺贝尔物理学奖</w:t>
      </w:r>
      <w:r>
        <w:rPr>
          <w:rFonts w:ascii="仿宋" w:hAnsi="仿宋" w:eastAsia="仿宋"/>
          <w:color w:val="000000"/>
          <w:sz w:val="24"/>
          <w:szCs w:val="24"/>
          <w:lang w:bidi="ar"/>
        </w:rPr>
        <w:fldChar w:fldCharType="end"/>
      </w:r>
      <w:r>
        <w:rPr>
          <w:rFonts w:ascii="仿宋" w:hAnsi="仿宋" w:eastAsia="仿宋"/>
          <w:color w:val="000000"/>
          <w:sz w:val="24"/>
          <w:szCs w:val="24"/>
          <w:lang w:bidi="ar"/>
        </w:rPr>
        <w:t>，1939届斯蒂文斯校友，理学硕士（MS）和工学硕士（M.E）双学位；</w:t>
      </w:r>
      <w:r>
        <w:fldChar w:fldCharType="begin"/>
      </w:r>
      <w:r>
        <w:instrText xml:space="preserve"> HYPERLINK "https://baike.baidu.com/item/%E6%AC%A7%E6%96%87%C2%B7%E6%9C%97%E7%BC%AA%E5%B0%94" \t "https://baike.baidu.com/item/%E6%96%AF%E8%92%82%E6%96%87%E6%96%AF%E7%90%86%E5%B7%A5%E5%AD%A6%E9%99%A2/_blank" </w:instrText>
      </w:r>
      <w:r>
        <w:fldChar w:fldCharType="separate"/>
      </w:r>
      <w:r>
        <w:rPr>
          <w:rFonts w:ascii="仿宋" w:hAnsi="仿宋" w:eastAsia="仿宋"/>
          <w:color w:val="000000"/>
          <w:sz w:val="24"/>
          <w:szCs w:val="24"/>
          <w:lang w:bidi="ar"/>
        </w:rPr>
        <w:t>欧文·朗缪尔</w:t>
      </w:r>
      <w:r>
        <w:rPr>
          <w:rFonts w:ascii="仿宋" w:hAnsi="仿宋" w:eastAsia="仿宋"/>
          <w:color w:val="000000"/>
          <w:sz w:val="24"/>
          <w:szCs w:val="24"/>
          <w:lang w:bidi="ar"/>
        </w:rPr>
        <w:fldChar w:fldCharType="end"/>
      </w:r>
      <w:r>
        <w:rPr>
          <w:rFonts w:ascii="仿宋" w:hAnsi="仿宋" w:eastAsia="仿宋"/>
          <w:color w:val="000000"/>
          <w:sz w:val="24"/>
          <w:szCs w:val="24"/>
          <w:lang w:bidi="ar"/>
        </w:rPr>
        <w:t>（Irving Langmuir），1932年</w:t>
      </w:r>
      <w:r>
        <w:fldChar w:fldCharType="begin"/>
      </w:r>
      <w:r>
        <w:instrText xml:space="preserve"> HYPERLINK "https://baike.baidu.com/item/%E8%AF%BA%E8%B4%9D%E5%B0%94%E5%8C%96%E5%AD%A6%E5%A5%96/559567" \t "https://baike.baidu.com/item/%E6%96%AF%E8%92%82%E6%96%87%E6%96%AF%E7%90%86%E5%B7%A5%E5%AD%A6%E9%99%A2/_blank" </w:instrText>
      </w:r>
      <w:r>
        <w:fldChar w:fldCharType="separate"/>
      </w:r>
      <w:r>
        <w:rPr>
          <w:rFonts w:ascii="仿宋" w:hAnsi="仿宋" w:eastAsia="仿宋"/>
          <w:color w:val="000000"/>
          <w:sz w:val="24"/>
          <w:szCs w:val="24"/>
          <w:lang w:bidi="ar"/>
        </w:rPr>
        <w:t>诺贝尔化学奖</w:t>
      </w:r>
      <w:r>
        <w:rPr>
          <w:rFonts w:ascii="仿宋" w:hAnsi="仿宋" w:eastAsia="仿宋"/>
          <w:color w:val="000000"/>
          <w:sz w:val="24"/>
          <w:szCs w:val="24"/>
          <w:lang w:bidi="ar"/>
        </w:rPr>
        <w:fldChar w:fldCharType="end"/>
      </w:r>
      <w:r>
        <w:rPr>
          <w:rFonts w:ascii="仿宋" w:hAnsi="仿宋" w:eastAsia="仿宋"/>
          <w:color w:val="000000"/>
          <w:sz w:val="24"/>
          <w:szCs w:val="24"/>
          <w:lang w:bidi="ar"/>
        </w:rPr>
        <w:t>，1906年-1909年曾在斯蒂文斯任教。</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大三、大四在读生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80 及以上（个别专业要求均分达到 85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3. 托福85，雅思 6.5 分，单项分数不低于 5.5 分 </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语言成绩单（雅思、托福及GRE/GAMAT 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5、实习证明</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1-2 年，视专业背景和课程而定。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学费：5-6 万美金/年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2. 生活费：15 万/年 </w:t>
      </w:r>
    </w:p>
    <w:p>
      <w:pPr>
        <w:spacing w:line="400" w:lineRule="exact"/>
        <w:jc w:val="left"/>
        <w:rPr>
          <w:rFonts w:ascii="仿宋" w:hAnsi="仿宋" w:eastAsia="仿宋"/>
          <w:color w:val="000000"/>
          <w:sz w:val="24"/>
          <w:szCs w:val="24"/>
          <w:lang w:bidi="ar"/>
        </w:rPr>
      </w:pP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br w:type="page"/>
      </w:r>
    </w:p>
    <w:p>
      <w:pPr>
        <w:pStyle w:val="3"/>
      </w:pPr>
      <w:bookmarkStart w:id="66" w:name="_Toc71373683"/>
      <w:r>
        <w:t>美国美利坚大学硕士研究生项目</w:t>
      </w:r>
      <w:bookmarkEnd w:id="66"/>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美利坚大学（American University），简称为AU，是一所全美著名私立大学， 属于</w:t>
      </w:r>
      <w:r>
        <w:fldChar w:fldCharType="begin"/>
      </w:r>
      <w:r>
        <w:instrText xml:space="preserve"> HYPERLINK "https://baike.baidu.com/item/%E7%88%B1%E5%9B%BD%E8%80%85%E8%81%94%E7%9B%9F/1986509" \t "https://baike.baidu.com/item/%E7%BE%8E%E5%88%A9%E5%9D%9A%E5%A4%A7%E5%AD%A6/_blank" </w:instrText>
      </w:r>
      <w:r>
        <w:fldChar w:fldCharType="separate"/>
      </w:r>
      <w:r>
        <w:rPr>
          <w:rFonts w:ascii="仿宋" w:hAnsi="仿宋" w:eastAsia="仿宋"/>
          <w:color w:val="000000"/>
          <w:sz w:val="24"/>
          <w:szCs w:val="24"/>
          <w:lang w:bidi="ar"/>
        </w:rPr>
        <w:t>爱国者联盟</w:t>
      </w:r>
      <w:r>
        <w:rPr>
          <w:rFonts w:ascii="仿宋" w:hAnsi="仿宋" w:eastAsia="仿宋"/>
          <w:color w:val="000000"/>
          <w:sz w:val="24"/>
          <w:szCs w:val="24"/>
          <w:lang w:bidi="ar"/>
        </w:rPr>
        <w:fldChar w:fldCharType="end"/>
      </w:r>
      <w:r>
        <w:rPr>
          <w:rFonts w:ascii="仿宋" w:hAnsi="仿宋" w:eastAsia="仿宋"/>
          <w:color w:val="000000"/>
          <w:sz w:val="24"/>
          <w:szCs w:val="24"/>
          <w:lang w:bidi="ar"/>
        </w:rPr>
        <w:t>盟校之一。1893年成立。美利坚大学有八大学院-文理学院（College of Arts &amp; Sciences）、商学院（Kogod School of Business）、传播学院（School of Communication）、国际服务学院 （School of International Service）、公共事务学院（School of Public Affairs）、法学院（Washington College of Law）、职业&amp;扩展研究学院（School of Professional &amp; Extended Studies）及教育学院（School of Education）。学校提供超过160个课程，包括71个学士学位，87个硕士学位，10个博士学位，外加法学博士学位，学士学位课程也提供个性化的跨学科课程。其中商学院、国际服务学院、公共事务学院和传媒学院是学校特色专业。美利坚大学学生人数超过13000人，囊括了美国50个州和152个国家。历史上曾经有11位总统到访美利坚大学，6位美国总统成为学校的董事。</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大三、大四在读生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80 及以上（个别专业要求均分达到 85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3. 托福90，雅思 6.5 分，单项分数不低于 6.0 分 </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语言成绩单（雅思、托福及GRE/GAMAT 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5、实习证明</w:t>
      </w:r>
    </w:p>
    <w:p>
      <w:pPr>
        <w:spacing w:line="400" w:lineRule="exact"/>
        <w:jc w:val="left"/>
        <w:rPr>
          <w:rFonts w:ascii="仿宋" w:hAnsi="仿宋" w:eastAsia="仿宋"/>
          <w:color w:val="000000"/>
          <w:sz w:val="24"/>
          <w:szCs w:val="24"/>
          <w:lang w:bidi="ar"/>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项目年限：</w:t>
      </w:r>
      <w:r>
        <w:rPr>
          <w:rFonts w:ascii="仿宋" w:hAnsi="仿宋" w:eastAsia="仿宋"/>
          <w:color w:val="000000"/>
          <w:sz w:val="24"/>
          <w:szCs w:val="24"/>
          <w:lang w:bidi="ar"/>
        </w:rPr>
        <w:t xml:space="preserve">1-2年，视专业背景和课程而定。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学费：6-8 万美金/年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生活费：20万/年 </w:t>
      </w:r>
    </w:p>
    <w:p>
      <w:pPr>
        <w:spacing w:line="400" w:lineRule="exact"/>
        <w:jc w:val="left"/>
        <w:rPr>
          <w:rFonts w:ascii="仿宋" w:hAnsi="仿宋" w:eastAsia="仿宋"/>
          <w:b/>
          <w:color w:val="000000"/>
          <w:sz w:val="24"/>
          <w:szCs w:val="24"/>
          <w:lang w:bidi="ar"/>
        </w:rPr>
      </w:pPr>
      <w:r>
        <w:rPr>
          <w:rFonts w:ascii="仿宋" w:hAnsi="仿宋" w:eastAsia="仿宋"/>
          <w:color w:val="000000"/>
          <w:sz w:val="24"/>
          <w:szCs w:val="24"/>
          <w:lang w:bidi="ar"/>
        </w:rPr>
        <w:br w:type="page"/>
      </w:r>
    </w:p>
    <w:p>
      <w:pPr>
        <w:pStyle w:val="3"/>
      </w:pPr>
      <w:bookmarkStart w:id="67" w:name="_Toc71373684"/>
      <w:r>
        <w:t>美国麻省大学阿姆赫斯特硕士研究生项目</w:t>
      </w:r>
      <w:bookmarkEnd w:id="67"/>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马萨诸塞大学安姆斯特分校（University of Massachusetts Amherst，简称UMass Amherst），又称麻省大学阿默斯特分校，根据其读音又音译安姆赫斯特分校、阿默斯特分校等，始建于1863年，坐落在美国</w:t>
      </w:r>
      <w:r>
        <w:fldChar w:fldCharType="begin"/>
      </w:r>
      <w:r>
        <w:instrText xml:space="preserve"> HYPERLINK "https://baike.baidu.com/item/%E9%A9%AC%E8%90%A8%E8%AF%B8%E5%A1%9E%E5%B7%9E/3020558" \t "https://baike.baidu.com/item/%E9%A9%AC%E8%90%A8%E8%AF%B8%E5%A1%9E%E5%A4%A7%E5%AD%A6%E9%98%BF%E9%BB%98%E6%96%AF%E7%89%B9%E5%88%86%E6%A0%A1/_blank" </w:instrText>
      </w:r>
      <w:r>
        <w:fldChar w:fldCharType="separate"/>
      </w:r>
      <w:r>
        <w:rPr>
          <w:rFonts w:ascii="仿宋" w:hAnsi="仿宋" w:eastAsia="仿宋"/>
          <w:color w:val="000000"/>
          <w:sz w:val="24"/>
          <w:szCs w:val="24"/>
          <w:lang w:bidi="ar"/>
        </w:rPr>
        <w:t>马萨诸塞州</w:t>
      </w:r>
      <w:r>
        <w:rPr>
          <w:rFonts w:ascii="仿宋" w:hAnsi="仿宋" w:eastAsia="仿宋"/>
          <w:color w:val="000000"/>
          <w:sz w:val="24"/>
          <w:szCs w:val="24"/>
          <w:lang w:bidi="ar"/>
        </w:rPr>
        <w:fldChar w:fldCharType="end"/>
      </w:r>
      <w:r>
        <w:rPr>
          <w:rFonts w:ascii="仿宋" w:hAnsi="仿宋" w:eastAsia="仿宋"/>
          <w:color w:val="000000"/>
          <w:sz w:val="24"/>
          <w:szCs w:val="24"/>
          <w:lang w:bidi="ar"/>
        </w:rPr>
        <w:t>的安姆斯特镇（Amherst），是享誉世界的美国著名</w:t>
      </w:r>
      <w:r>
        <w:fldChar w:fldCharType="begin"/>
      </w:r>
      <w:r>
        <w:instrText xml:space="preserve"> HYPERLINK "https://baike.baidu.com/item/%E5%85%AC%E7%AB%8B%E5%A4%A7%E5%AD%A6/294660" \t "https://baike.baidu.com/item/%E9%A9%AC%E8%90%A8%E8%AF%B8%E5%A1%9E%E5%A4%A7%E5%AD%A6%E9%98%BF%E9%BB%98%E6%96%AF%E7%89%B9%E5%88%86%E6%A0%A1/_blank" </w:instrText>
      </w:r>
      <w:r>
        <w:fldChar w:fldCharType="separate"/>
      </w:r>
      <w:r>
        <w:rPr>
          <w:rFonts w:ascii="仿宋" w:hAnsi="仿宋" w:eastAsia="仿宋"/>
          <w:color w:val="000000"/>
          <w:sz w:val="24"/>
          <w:szCs w:val="24"/>
          <w:lang w:bidi="ar"/>
        </w:rPr>
        <w:t>公立大学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系统</w:t>
      </w:r>
      <w:r>
        <w:fldChar w:fldCharType="begin"/>
      </w:r>
      <w:r>
        <w:instrText xml:space="preserve"> HYPERLINK "https://baike.baidu.com/item/%E9%BA%BB%E7%9C%81%E5%A4%A7%E5%AD%A6/3886226" \t "https://baike.baidu.com/item/%E9%A9%AC%E8%90%A8%E8%AF%B8%E5%A1%9E%E5%A4%A7%E5%AD%A6%E9%98%BF%E9%BB%98%E6%96%AF%E7%89%B9%E5%88%86%E6%A0%A1/_blank" </w:instrText>
      </w:r>
      <w:r>
        <w:fldChar w:fldCharType="separate"/>
      </w:r>
      <w:r>
        <w:rPr>
          <w:rFonts w:ascii="仿宋" w:hAnsi="仿宋" w:eastAsia="仿宋"/>
          <w:color w:val="000000"/>
          <w:sz w:val="24"/>
          <w:szCs w:val="24"/>
          <w:lang w:bidi="ar"/>
        </w:rPr>
        <w:t>麻省大学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中的一员，也是建校最早的校区，为</w:t>
      </w:r>
      <w:r>
        <w:fldChar w:fldCharType="begin"/>
      </w:r>
      <w:r>
        <w:instrText xml:space="preserve"> HYPERLINK "https://baike.baidu.com/item/%E4%B8%96%E7%95%8C%E5%A4%A7%E5%AD%A6%E8%81%94%E7%9B%9F/4564339" \t "https://baike.baidu.com/item/%E9%A9%AC%E8%90%A8%E8%AF%B8%E5%A1%9E%E5%A4%A7%E5%AD%A6%E9%98%BF%E9%BB%98%E6%96%AF%E7%89%B9%E5%88%86%E6%A0%A1/_blank" </w:instrText>
      </w:r>
      <w:r>
        <w:fldChar w:fldCharType="separate"/>
      </w:r>
      <w:r>
        <w:rPr>
          <w:rFonts w:ascii="仿宋" w:hAnsi="仿宋" w:eastAsia="仿宋"/>
          <w:color w:val="000000"/>
          <w:sz w:val="24"/>
          <w:szCs w:val="24"/>
          <w:lang w:bidi="ar"/>
        </w:rPr>
        <w:t>世界大学联盟</w:t>
      </w:r>
      <w:r>
        <w:rPr>
          <w:rFonts w:ascii="仿宋" w:hAnsi="仿宋" w:eastAsia="仿宋"/>
          <w:color w:val="000000"/>
          <w:sz w:val="24"/>
          <w:szCs w:val="24"/>
          <w:lang w:bidi="ar"/>
        </w:rPr>
        <w:fldChar w:fldCharType="end"/>
      </w:r>
      <w:r>
        <w:rPr>
          <w:rFonts w:ascii="仿宋" w:hAnsi="仿宋" w:eastAsia="仿宋"/>
          <w:color w:val="000000"/>
          <w:sz w:val="24"/>
          <w:szCs w:val="24"/>
          <w:lang w:bidi="ar"/>
        </w:rPr>
        <w:t>成员。每年约有21,000本科生和6,200研究生，包括来自近100个国家的国际学生在这里学习。</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申请专业及条件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大三、大四在读生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80 及以上（个别专业要求均分达到 85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3. 托福85，雅思 6.5 分，单项分数不低于 5.5 分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4、计算机专业，就读方式1+1</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一年在国内，一年在美国院校本部就读</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语言成绩单（雅思、托福及GRE/GAMAT 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5、实习证明</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2 年，国内1年，国外1年。 </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1. 学费：国内2.5 万美金/年 国外4-5万美金/年</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生活费：15-20 万/年 </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br w:type="page"/>
      </w:r>
    </w:p>
    <w:p>
      <w:pPr>
        <w:pStyle w:val="3"/>
      </w:pPr>
      <w:bookmarkStart w:id="68" w:name="_Toc71373685"/>
      <w:bookmarkStart w:id="69" w:name="_Toc35940579"/>
      <w:r>
        <w:rPr>
          <w:rFonts w:hint="eastAsia"/>
        </w:rPr>
        <w:t>美国费尔菲尔德大学硕士项目</w:t>
      </w:r>
      <w:bookmarkEnd w:id="68"/>
      <w:bookmarkEnd w:id="69"/>
    </w:p>
    <w:p>
      <w:pPr>
        <w:spacing w:line="400" w:lineRule="exact"/>
        <w:jc w:val="left"/>
        <w:rPr>
          <w:rFonts w:ascii="仿宋" w:hAnsi="仿宋" w:eastAsia="仿宋"/>
          <w:b/>
          <w:sz w:val="24"/>
          <w:szCs w:val="24"/>
        </w:rPr>
      </w:pPr>
      <w:r>
        <w:rPr>
          <w:rFonts w:hint="eastAsia" w:ascii="仿宋" w:hAnsi="仿宋" w:eastAsia="仿宋"/>
          <w:b/>
          <w:sz w:val="24"/>
          <w:szCs w:val="24"/>
        </w:rPr>
        <w:t>一、费尔菲尔德大学（FFLDU</w:t>
      </w:r>
      <w:r>
        <w:rPr>
          <w:rFonts w:ascii="仿宋" w:hAnsi="仿宋" w:eastAsia="仿宋"/>
          <w:b/>
          <w:sz w:val="24"/>
          <w:szCs w:val="24"/>
        </w:rPr>
        <w:t>）</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费尔菲尔德大学位于美国东北部新英格兰地区的康涅狄格州西南部，是一所综合类大学。学校成立于19</w:t>
      </w:r>
      <w:r>
        <w:rPr>
          <w:rFonts w:ascii="仿宋" w:hAnsi="仿宋" w:eastAsia="仿宋"/>
          <w:sz w:val="24"/>
          <w:szCs w:val="24"/>
        </w:rPr>
        <w:t>42</w:t>
      </w:r>
      <w:r>
        <w:rPr>
          <w:rFonts w:hint="eastAsia" w:ascii="仿宋" w:hAnsi="仿宋" w:eastAsia="仿宋"/>
          <w:sz w:val="24"/>
          <w:szCs w:val="24"/>
        </w:rPr>
        <w:t>年，拥有6个独立学院，其中商学院被美国商业周刊（Businessweek）评为美国商学院100强。《普林斯顿评论》(Princeton Review)将学校的会计专业列为全美前15。</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费尔菲尔德大学地理位置优越，校园距全球金融都会纽约市仅一小时车程，距科技枢纽马萨诸塞州波士顿市也仅有两小时车程。因此，学生们在毕业以后将有更多的机会获得在美国公司的工作和实习的岗位，为他们今后的职业生涯奠定坚实的基础。</w:t>
      </w:r>
    </w:p>
    <w:p>
      <w:pPr>
        <w:spacing w:line="400" w:lineRule="exact"/>
        <w:jc w:val="left"/>
        <w:rPr>
          <w:rFonts w:ascii="仿宋" w:hAnsi="仿宋" w:eastAsia="仿宋"/>
          <w:sz w:val="24"/>
          <w:szCs w:val="24"/>
        </w:rPr>
      </w:pPr>
      <w:r>
        <w:rPr>
          <w:rFonts w:hint="eastAsia" w:ascii="仿宋" w:hAnsi="仿宋" w:eastAsia="仿宋"/>
          <w:sz w:val="24"/>
          <w:szCs w:val="24"/>
        </w:rPr>
        <w:t>主要排名信息：</w:t>
      </w:r>
    </w:p>
    <w:p>
      <w:pPr>
        <w:spacing w:line="400" w:lineRule="exact"/>
        <w:jc w:val="left"/>
        <w:rPr>
          <w:rFonts w:ascii="仿宋" w:hAnsi="仿宋" w:eastAsia="仿宋"/>
          <w:sz w:val="24"/>
          <w:szCs w:val="24"/>
        </w:rPr>
      </w:pPr>
      <w:r>
        <w:rPr>
          <w:rFonts w:hint="eastAsia" w:ascii="仿宋" w:hAnsi="仿宋" w:eastAsia="仿宋"/>
          <w:sz w:val="24"/>
          <w:szCs w:val="24"/>
        </w:rPr>
        <w:t xml:space="preserve">2019年福布斯美国大学排行榜排名第135 </w:t>
      </w:r>
    </w:p>
    <w:p>
      <w:pPr>
        <w:spacing w:line="400" w:lineRule="exact"/>
        <w:jc w:val="left"/>
        <w:rPr>
          <w:rFonts w:ascii="仿宋" w:hAnsi="仿宋" w:eastAsia="仿宋"/>
          <w:sz w:val="24"/>
          <w:szCs w:val="24"/>
        </w:rPr>
      </w:pPr>
      <w:r>
        <w:rPr>
          <w:rFonts w:hint="eastAsia" w:ascii="仿宋" w:hAnsi="仿宋" w:eastAsia="仿宋"/>
          <w:sz w:val="24"/>
          <w:szCs w:val="24"/>
        </w:rPr>
        <w:t>201</w:t>
      </w:r>
      <w:r>
        <w:rPr>
          <w:rFonts w:ascii="仿宋" w:hAnsi="仿宋" w:eastAsia="仿宋"/>
          <w:sz w:val="24"/>
          <w:szCs w:val="24"/>
        </w:rPr>
        <w:t>9</w:t>
      </w:r>
      <w:r>
        <w:rPr>
          <w:rFonts w:hint="eastAsia" w:ascii="仿宋" w:hAnsi="仿宋" w:eastAsia="仿宋"/>
          <w:sz w:val="24"/>
          <w:szCs w:val="24"/>
        </w:rPr>
        <w:t>年美国新闻与世界报道(U</w:t>
      </w:r>
      <w:r>
        <w:rPr>
          <w:rFonts w:ascii="仿宋" w:hAnsi="仿宋" w:eastAsia="仿宋"/>
          <w:sz w:val="24"/>
          <w:szCs w:val="24"/>
        </w:rPr>
        <w:t>.</w:t>
      </w:r>
      <w:r>
        <w:rPr>
          <w:rFonts w:hint="eastAsia" w:ascii="仿宋" w:hAnsi="仿宋" w:eastAsia="仿宋"/>
          <w:sz w:val="24"/>
          <w:szCs w:val="24"/>
        </w:rPr>
        <w:t>S</w:t>
      </w:r>
      <w:r>
        <w:rPr>
          <w:rFonts w:ascii="仿宋" w:hAnsi="仿宋" w:eastAsia="仿宋"/>
          <w:sz w:val="24"/>
          <w:szCs w:val="24"/>
        </w:rPr>
        <w:t xml:space="preserve">. News &amp; </w:t>
      </w:r>
      <w:r>
        <w:rPr>
          <w:rFonts w:hint="eastAsia" w:ascii="仿宋" w:hAnsi="仿宋" w:eastAsia="仿宋"/>
          <w:sz w:val="24"/>
          <w:szCs w:val="24"/>
        </w:rPr>
        <w:t>Report</w:t>
      </w:r>
      <w:r>
        <w:rPr>
          <w:rFonts w:ascii="仿宋" w:hAnsi="仿宋" w:eastAsia="仿宋"/>
          <w:sz w:val="24"/>
          <w:szCs w:val="24"/>
        </w:rPr>
        <w:t>)</w:t>
      </w:r>
      <w:r>
        <w:rPr>
          <w:rFonts w:hint="eastAsia" w:ascii="仿宋" w:hAnsi="仿宋" w:eastAsia="仿宋"/>
          <w:sz w:val="24"/>
          <w:szCs w:val="24"/>
        </w:rPr>
        <w:t xml:space="preserve">大学排行榜美国地区（北 </w:t>
      </w:r>
      <w:r>
        <w:rPr>
          <w:rFonts w:ascii="仿宋" w:hAnsi="仿宋" w:eastAsia="仿宋"/>
          <w:sz w:val="24"/>
          <w:szCs w:val="24"/>
        </w:rPr>
        <w:t xml:space="preserve"> </w:t>
      </w:r>
    </w:p>
    <w:p>
      <w:pPr>
        <w:spacing w:line="400" w:lineRule="exact"/>
        <w:jc w:val="left"/>
        <w:rPr>
          <w:rFonts w:ascii="仿宋" w:hAnsi="仿宋" w:eastAsia="仿宋"/>
          <w:sz w:val="24"/>
          <w:szCs w:val="24"/>
        </w:rPr>
      </w:pPr>
      <w:r>
        <w:rPr>
          <w:rFonts w:hint="eastAsia" w:ascii="仿宋" w:hAnsi="仿宋" w:eastAsia="仿宋"/>
          <w:sz w:val="24"/>
          <w:szCs w:val="24"/>
        </w:rPr>
        <w:t>部）大学排名第1名</w:t>
      </w:r>
    </w:p>
    <w:p>
      <w:pPr>
        <w:spacing w:line="400" w:lineRule="exact"/>
        <w:jc w:val="left"/>
        <w:rPr>
          <w:rFonts w:ascii="仿宋" w:hAnsi="仿宋" w:eastAsia="仿宋"/>
          <w:sz w:val="24"/>
          <w:szCs w:val="24"/>
        </w:rPr>
      </w:pPr>
      <w:r>
        <w:rPr>
          <w:rFonts w:hint="eastAsia" w:ascii="仿宋" w:hAnsi="仿宋" w:eastAsia="仿宋"/>
          <w:sz w:val="24"/>
          <w:szCs w:val="24"/>
        </w:rPr>
        <w:t>2018年美国最好本科教学排名第4名</w:t>
      </w:r>
    </w:p>
    <w:p>
      <w:pPr>
        <w:spacing w:line="400" w:lineRule="exact"/>
        <w:jc w:val="left"/>
        <w:rPr>
          <w:rFonts w:ascii="仿宋" w:hAnsi="仿宋" w:eastAsia="仿宋"/>
          <w:b/>
          <w:sz w:val="24"/>
          <w:szCs w:val="24"/>
        </w:rPr>
      </w:pPr>
      <w:r>
        <w:rPr>
          <w:rFonts w:hint="eastAsia" w:ascii="仿宋" w:hAnsi="仿宋" w:eastAsia="仿宋"/>
          <w:b/>
          <w:sz w:val="24"/>
          <w:szCs w:val="24"/>
        </w:rPr>
        <w:t>二、工程学院</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获得Accreditation Board for Engineering and Technology, ABET认证的全美最佳学院之一。ABET是国际上最为权威的工程学专业认证机构。FFLDU工程学院的教授们不仅拥有资深的学术背景，在产业领域也同样经验丰富。教职人员一直以来都承诺并践行工程学院“授业在堂，传道职场”的教学理念，即不仅要成为学生的课业导师，也要成为学生的职业顾问，帮助学生成为优秀的职业工程师。其中软件工程硕士学位提供了为客户量身定做的专业方向以供学生选择。学院针对有志于拓展知识技能、加强实战训练的学生提供了应用数据科学（大数据技术）硕士学位；针对有志于成为网络和数据安全方面专业人才的学生提供了网络安全硕士学位。</w:t>
      </w:r>
    </w:p>
    <w:p>
      <w:pPr>
        <w:spacing w:line="400" w:lineRule="exact"/>
        <w:ind w:firstLine="420"/>
        <w:jc w:val="left"/>
        <w:rPr>
          <w:rFonts w:ascii="仿宋" w:hAnsi="仿宋" w:eastAsia="仿宋"/>
          <w:sz w:val="24"/>
          <w:szCs w:val="24"/>
        </w:rPr>
      </w:pPr>
      <w:r>
        <w:rPr>
          <w:rFonts w:hint="eastAsia" w:ascii="仿宋" w:hAnsi="仿宋" w:eastAsia="仿宋"/>
          <w:sz w:val="24"/>
          <w:szCs w:val="24"/>
        </w:rPr>
        <w:t>工程学院的硕士学位包括：软件工程、应用数据科学、网络安全、机械工程及电气工程。</w:t>
      </w:r>
    </w:p>
    <w:p>
      <w:pPr>
        <w:spacing w:line="400" w:lineRule="exact"/>
        <w:jc w:val="left"/>
        <w:rPr>
          <w:rFonts w:ascii="仿宋" w:hAnsi="仿宋" w:eastAsia="仿宋"/>
          <w:b/>
          <w:sz w:val="24"/>
          <w:szCs w:val="24"/>
        </w:rPr>
      </w:pPr>
      <w:r>
        <w:rPr>
          <w:rFonts w:hint="eastAsia" w:ascii="仿宋" w:hAnsi="仿宋" w:eastAsia="仿宋"/>
          <w:b/>
          <w:sz w:val="24"/>
          <w:szCs w:val="24"/>
        </w:rPr>
        <w:t>三、项目简介</w:t>
      </w:r>
    </w:p>
    <w:p>
      <w:pPr>
        <w:spacing w:line="400" w:lineRule="exact"/>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+1硕士速成项目：</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学生可在大三或大四时申请该项目，申请成功者，将先在国内免费在线学习</w:t>
      </w:r>
      <w:r>
        <w:rPr>
          <w:rFonts w:ascii="仿宋" w:hAnsi="仿宋" w:eastAsia="仿宋"/>
          <w:sz w:val="24"/>
          <w:szCs w:val="24"/>
        </w:rPr>
        <w:t>FFLDU</w:t>
      </w:r>
      <w:r>
        <w:rPr>
          <w:rFonts w:hint="eastAsia" w:ascii="仿宋" w:hAnsi="仿宋" w:eastAsia="仿宋"/>
          <w:sz w:val="24"/>
          <w:szCs w:val="24"/>
        </w:rPr>
        <w:t>的硕士研究生的桥梁课程。获南信大本科毕业证书后，成绩合格者将被直接录取为</w:t>
      </w:r>
      <w:r>
        <w:rPr>
          <w:rFonts w:ascii="仿宋" w:hAnsi="仿宋" w:eastAsia="仿宋"/>
          <w:sz w:val="24"/>
          <w:szCs w:val="24"/>
        </w:rPr>
        <w:t>FFLDU</w:t>
      </w:r>
      <w:r>
        <w:rPr>
          <w:rFonts w:hint="eastAsia" w:ascii="仿宋" w:hAnsi="仿宋" w:eastAsia="仿宋"/>
          <w:sz w:val="24"/>
          <w:szCs w:val="24"/>
        </w:rPr>
        <w:t>工程学院的研究生，学成后将获得</w:t>
      </w:r>
      <w:r>
        <w:rPr>
          <w:rFonts w:ascii="仿宋" w:hAnsi="仿宋" w:eastAsia="仿宋"/>
          <w:sz w:val="24"/>
          <w:szCs w:val="24"/>
        </w:rPr>
        <w:t>FFLDU</w:t>
      </w:r>
      <w:r>
        <w:rPr>
          <w:rFonts w:hint="eastAsia" w:ascii="仿宋" w:hAnsi="仿宋" w:eastAsia="仿宋"/>
          <w:sz w:val="24"/>
          <w:szCs w:val="24"/>
        </w:rPr>
        <w:t>的硕士学位。成绩优秀的学生有机会获得助教和助研的校内工作机会。同时，在线课程的学分将在学生来FFLDU正式注册以后获得认可。另外，学生还可以在国内选修两门FFLDU认可的并由南信大教授的可以转学分的研究生课程。这样将有助于学生尽早地获得硕士学位并降低留学的费用。</w:t>
      </w:r>
    </w:p>
    <w:p>
      <w:pPr>
        <w:spacing w:line="400" w:lineRule="exact"/>
        <w:ind w:firstLine="480" w:firstLineChars="200"/>
        <w:jc w:val="left"/>
        <w:rPr>
          <w:rFonts w:ascii="仿宋" w:hAnsi="仿宋" w:eastAsia="仿宋"/>
          <w:sz w:val="24"/>
          <w:szCs w:val="24"/>
        </w:rPr>
      </w:pPr>
    </w:p>
    <w:p>
      <w:pPr>
        <w:spacing w:line="400" w:lineRule="exact"/>
        <w:jc w:val="left"/>
        <w:rPr>
          <w:rFonts w:ascii="仿宋" w:hAnsi="仿宋" w:eastAsia="仿宋"/>
          <w:b/>
          <w:sz w:val="24"/>
          <w:szCs w:val="24"/>
        </w:rPr>
      </w:pPr>
      <w:r>
        <w:rPr>
          <w:rFonts w:hint="eastAsia" w:ascii="仿宋" w:hAnsi="仿宋" w:eastAsia="仿宋"/>
          <w:b/>
          <w:sz w:val="24"/>
          <w:szCs w:val="24"/>
        </w:rPr>
        <w:t>四、申请要求：</w:t>
      </w:r>
    </w:p>
    <w:p>
      <w:pPr>
        <w:spacing w:line="400" w:lineRule="exact"/>
        <w:jc w:val="left"/>
        <w:rPr>
          <w:rFonts w:ascii="仿宋" w:hAnsi="仿宋" w:eastAsia="仿宋"/>
          <w:sz w:val="24"/>
          <w:szCs w:val="24"/>
        </w:rPr>
      </w:pPr>
      <w:r>
        <w:rPr>
          <w:rFonts w:hint="eastAsia" w:ascii="仿宋" w:hAnsi="仿宋" w:eastAsia="仿宋"/>
          <w:sz w:val="24"/>
          <w:szCs w:val="24"/>
        </w:rPr>
        <w:t>1、计算机学院及各类工程学院相关专业本科三年级和四年级学生，具体专业如下：计算机科学、软件工程、大数据、人工智能、通信工程、土木工程、电子与电气工程、机械工程、自动化等；</w:t>
      </w:r>
    </w:p>
    <w:p>
      <w:pPr>
        <w:spacing w:line="400" w:lineRule="exact"/>
        <w:jc w:val="left"/>
        <w:rPr>
          <w:rFonts w:ascii="仿宋" w:hAnsi="仿宋" w:eastAsia="仿宋"/>
          <w:sz w:val="24"/>
          <w:szCs w:val="24"/>
        </w:rPr>
      </w:pPr>
      <w:r>
        <w:rPr>
          <w:rFonts w:hint="eastAsia" w:ascii="仿宋" w:hAnsi="仿宋" w:eastAsia="仿宋"/>
          <w:sz w:val="24"/>
          <w:szCs w:val="24"/>
        </w:rPr>
        <w:t>2、语言要求：雅思6.0或通过</w:t>
      </w:r>
      <w:r>
        <w:rPr>
          <w:rFonts w:ascii="仿宋" w:hAnsi="仿宋" w:eastAsia="仿宋"/>
          <w:sz w:val="24"/>
          <w:szCs w:val="24"/>
        </w:rPr>
        <w:t>Pearson VEPT</w:t>
      </w:r>
      <w:r>
        <w:rPr>
          <w:rFonts w:hint="eastAsia" w:ascii="仿宋" w:hAnsi="仿宋" w:eastAsia="仿宋"/>
          <w:sz w:val="24"/>
          <w:szCs w:val="24"/>
        </w:rPr>
        <w:t>考试（</w:t>
      </w:r>
      <w:r>
        <w:rPr>
          <w:rFonts w:ascii="仿宋" w:hAnsi="仿宋" w:eastAsia="仿宋"/>
          <w:sz w:val="24"/>
          <w:szCs w:val="24"/>
        </w:rPr>
        <w:t>Pearson</w:t>
      </w:r>
      <w:r>
        <w:rPr>
          <w:rFonts w:hint="eastAsia" w:ascii="仿宋" w:hAnsi="仿宋" w:eastAsia="仿宋"/>
          <w:sz w:val="24"/>
          <w:szCs w:val="24"/>
        </w:rPr>
        <w:t>允许考生根据自己的日程来安排在线考试的时间并且可以立刻获知考试成绩）。语言成绩未达标的学生可以参加</w:t>
      </w:r>
      <w:r>
        <w:rPr>
          <w:rFonts w:ascii="仿宋" w:hAnsi="仿宋" w:eastAsia="仿宋"/>
          <w:sz w:val="24"/>
          <w:szCs w:val="24"/>
        </w:rPr>
        <w:t>FFLDU</w:t>
      </w:r>
      <w:r>
        <w:rPr>
          <w:rFonts w:hint="eastAsia" w:ascii="仿宋" w:hAnsi="仿宋" w:eastAsia="仿宋"/>
          <w:sz w:val="24"/>
          <w:szCs w:val="24"/>
        </w:rPr>
        <w:t>认可的在线ESL课程的学习；</w:t>
      </w:r>
    </w:p>
    <w:p>
      <w:pPr>
        <w:spacing w:line="400" w:lineRule="exact"/>
        <w:jc w:val="left"/>
        <w:rPr>
          <w:rFonts w:ascii="仿宋" w:hAnsi="仿宋" w:eastAsia="仿宋"/>
          <w:sz w:val="24"/>
          <w:szCs w:val="24"/>
        </w:rPr>
      </w:pPr>
      <w:r>
        <w:rPr>
          <w:rFonts w:hint="eastAsia" w:ascii="仿宋" w:hAnsi="仿宋" w:eastAsia="仿宋"/>
          <w:sz w:val="24"/>
          <w:szCs w:val="24"/>
        </w:rPr>
        <w:t>3、本科所修专业课程平均分达到70分。</w:t>
      </w:r>
    </w:p>
    <w:p>
      <w:pPr>
        <w:spacing w:line="400" w:lineRule="exact"/>
        <w:jc w:val="left"/>
        <w:rPr>
          <w:rFonts w:ascii="仿宋" w:hAnsi="仿宋" w:eastAsia="仿宋"/>
          <w:b/>
          <w:sz w:val="24"/>
          <w:szCs w:val="24"/>
        </w:rPr>
      </w:pPr>
      <w:r>
        <w:rPr>
          <w:rFonts w:hint="eastAsia" w:ascii="仿宋" w:hAnsi="仿宋" w:eastAsia="仿宋"/>
          <w:b/>
          <w:sz w:val="24"/>
          <w:szCs w:val="24"/>
        </w:rPr>
        <w:t>五、费用说明：</w:t>
      </w:r>
    </w:p>
    <w:p>
      <w:pPr>
        <w:spacing w:line="400" w:lineRule="exact"/>
        <w:jc w:val="left"/>
        <w:rPr>
          <w:rFonts w:ascii="仿宋" w:hAnsi="仿宋" w:eastAsia="仿宋"/>
          <w:sz w:val="24"/>
          <w:szCs w:val="24"/>
        </w:rPr>
      </w:pPr>
      <w:r>
        <w:rPr>
          <w:rFonts w:hint="eastAsia" w:ascii="仿宋" w:hAnsi="仿宋" w:eastAsia="仿宋"/>
          <w:sz w:val="24"/>
          <w:szCs w:val="24"/>
        </w:rPr>
        <w:t>1、硕士阶段，一年学费约为$</w:t>
      </w:r>
      <w:r>
        <w:rPr>
          <w:rFonts w:ascii="仿宋" w:hAnsi="仿宋" w:eastAsia="仿宋"/>
          <w:sz w:val="24"/>
          <w:szCs w:val="24"/>
        </w:rPr>
        <w:t>15</w:t>
      </w:r>
      <w:r>
        <w:rPr>
          <w:rFonts w:hint="eastAsia" w:ascii="仿宋" w:hAnsi="仿宋" w:eastAsia="仿宋"/>
          <w:sz w:val="24"/>
          <w:szCs w:val="24"/>
        </w:rPr>
        <w:t>,</w:t>
      </w:r>
      <w:r>
        <w:rPr>
          <w:rFonts w:ascii="仿宋" w:hAnsi="仿宋" w:eastAsia="仿宋"/>
          <w:sz w:val="24"/>
          <w:szCs w:val="24"/>
        </w:rPr>
        <w:t>300</w:t>
      </w:r>
      <w:r>
        <w:rPr>
          <w:rFonts w:hint="eastAsia" w:ascii="仿宋" w:hAnsi="仿宋" w:eastAsia="仿宋"/>
          <w:sz w:val="24"/>
          <w:szCs w:val="24"/>
        </w:rPr>
        <w:t>，实际费用以当年官网公布为准；</w:t>
      </w:r>
    </w:p>
    <w:p>
      <w:pPr>
        <w:spacing w:line="400" w:lineRule="exact"/>
        <w:jc w:val="left"/>
        <w:rPr>
          <w:rFonts w:ascii="仿宋" w:hAnsi="仿宋" w:eastAsia="仿宋"/>
          <w:sz w:val="24"/>
          <w:szCs w:val="24"/>
        </w:rPr>
      </w:pPr>
      <w:r>
        <w:rPr>
          <w:rFonts w:hint="eastAsia" w:ascii="仿宋" w:hAnsi="仿宋" w:eastAsia="仿宋"/>
          <w:sz w:val="24"/>
          <w:szCs w:val="24"/>
        </w:rPr>
        <w:t>2、住宿费等其他生活费自理。</w:t>
      </w:r>
    </w:p>
    <w:p>
      <w:pPr>
        <w:rPr>
          <w:rFonts w:ascii="仿宋" w:hAnsi="仿宋" w:eastAsia="仿宋"/>
        </w:rPr>
      </w:pPr>
    </w:p>
    <w:p>
      <w:pPr>
        <w:spacing w:line="400" w:lineRule="exact"/>
        <w:rPr>
          <w:rFonts w:ascii="仿宋" w:hAnsi="仿宋" w:eastAsia="仿宋"/>
          <w:sz w:val="24"/>
          <w:szCs w:val="24"/>
        </w:rPr>
      </w:pPr>
    </w:p>
    <w:p>
      <w:pPr>
        <w:rPr>
          <w:rFonts w:ascii="仿宋" w:hAnsi="仿宋" w:eastAsia="仿宋"/>
          <w:lang w:bidi="ar"/>
        </w:rPr>
      </w:pPr>
    </w:p>
    <w:p>
      <w:pPr>
        <w:jc w:val="left"/>
        <w:rPr>
          <w:rFonts w:ascii="仿宋" w:hAnsi="仿宋" w:eastAsia="仿宋"/>
          <w:b/>
          <w:color w:val="000000"/>
          <w:sz w:val="24"/>
          <w:szCs w:val="24"/>
          <w:lang w:bidi="ar"/>
        </w:rPr>
      </w:pPr>
      <w:r>
        <w:rPr>
          <w:rFonts w:ascii="仿宋" w:hAnsi="仿宋" w:eastAsia="仿宋"/>
          <w:b/>
          <w:color w:val="000000"/>
          <w:sz w:val="24"/>
          <w:szCs w:val="24"/>
          <w:lang w:bidi="ar"/>
        </w:rPr>
        <w:br w:type="page"/>
      </w:r>
    </w:p>
    <w:p>
      <w:pPr>
        <w:pStyle w:val="3"/>
      </w:pPr>
      <w:bookmarkStart w:id="70" w:name="_Toc71373686"/>
      <w:r>
        <w:t>英国格拉斯哥大学研究生项目</w:t>
      </w:r>
      <w:bookmarkEnd w:id="70"/>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格拉斯哥大学（University of Glasgow），简称格大，始建于1451年，位于</w:t>
      </w:r>
      <w:r>
        <w:fldChar w:fldCharType="begin"/>
      </w:r>
      <w:r>
        <w:instrText xml:space="preserve"> HYPERLINK "https://baike.baidu.com/item/%E8%8B%B1%E5%9B%BD/144602" \t "https://baike.baidu.com/item/%E6%A0%BC%E6%8B%89%E6%96%AF%E5%93%A5%E5%A4%A7%E5%AD%A6/_blank" </w:instrText>
      </w:r>
      <w:r>
        <w:fldChar w:fldCharType="separate"/>
      </w:r>
      <w:r>
        <w:rPr>
          <w:rFonts w:ascii="仿宋" w:hAnsi="仿宋" w:eastAsia="仿宋"/>
          <w:color w:val="000000"/>
          <w:sz w:val="24"/>
          <w:szCs w:val="24"/>
          <w:lang w:bidi="ar"/>
        </w:rPr>
        <w:t>英国</w:t>
      </w:r>
      <w:r>
        <w:rPr>
          <w:rFonts w:ascii="仿宋" w:hAnsi="仿宋" w:eastAsia="仿宋"/>
          <w:color w:val="000000"/>
          <w:sz w:val="24"/>
          <w:szCs w:val="24"/>
          <w:lang w:bidi="ar"/>
        </w:rPr>
        <w:fldChar w:fldCharType="end"/>
      </w:r>
      <w:r>
        <w:fldChar w:fldCharType="begin"/>
      </w:r>
      <w:r>
        <w:instrText xml:space="preserve"> HYPERLINK "https://baike.baidu.com/item/%E8%8B%8F%E6%A0%BC%E5%85%B0/675515" \t "https://baike.baidu.com/item/%E6%A0%BC%E6%8B%89%E6%96%AF%E5%93%A5%E5%A4%A7%E5%AD%A6/_blank" </w:instrText>
      </w:r>
      <w:r>
        <w:fldChar w:fldCharType="separate"/>
      </w:r>
      <w:r>
        <w:rPr>
          <w:rFonts w:ascii="仿宋" w:hAnsi="仿宋" w:eastAsia="仿宋"/>
          <w:color w:val="000000"/>
          <w:sz w:val="24"/>
          <w:szCs w:val="24"/>
          <w:lang w:bidi="ar"/>
        </w:rPr>
        <w:t>苏格兰</w:t>
      </w:r>
      <w:r>
        <w:rPr>
          <w:rFonts w:ascii="仿宋" w:hAnsi="仿宋" w:eastAsia="仿宋"/>
          <w:color w:val="000000"/>
          <w:sz w:val="24"/>
          <w:szCs w:val="24"/>
          <w:lang w:bidi="ar"/>
        </w:rPr>
        <w:fldChar w:fldCharType="end"/>
      </w:r>
      <w:r>
        <w:fldChar w:fldCharType="begin"/>
      </w:r>
      <w:r>
        <w:instrText xml:space="preserve"> HYPERLINK "https://baike.baidu.com/item/%E6%A0%BC%E6%8B%89%E6%96%AF%E5%93%A5/3293" \t "https://baike.baidu.com/item/%E6%A0%BC%E6%8B%89%E6%96%AF%E5%93%A5%E5%A4%A7%E5%AD%A6/_blank" </w:instrText>
      </w:r>
      <w:r>
        <w:fldChar w:fldCharType="separate"/>
      </w:r>
      <w:r>
        <w:rPr>
          <w:rFonts w:ascii="仿宋" w:hAnsi="仿宋" w:eastAsia="仿宋"/>
          <w:color w:val="000000"/>
          <w:sz w:val="24"/>
          <w:szCs w:val="24"/>
          <w:lang w:bidi="ar"/>
        </w:rPr>
        <w:t>格拉斯哥</w:t>
      </w:r>
      <w:r>
        <w:rPr>
          <w:rFonts w:ascii="仿宋" w:hAnsi="仿宋" w:eastAsia="仿宋"/>
          <w:color w:val="000000"/>
          <w:sz w:val="24"/>
          <w:szCs w:val="24"/>
          <w:lang w:bidi="ar"/>
        </w:rPr>
        <w:fldChar w:fldCharType="end"/>
      </w:r>
      <w:r>
        <w:rPr>
          <w:rFonts w:ascii="仿宋" w:hAnsi="仿宋" w:eastAsia="仿宋"/>
          <w:color w:val="000000"/>
          <w:sz w:val="24"/>
          <w:szCs w:val="24"/>
          <w:lang w:bidi="ar"/>
        </w:rPr>
        <w:t>市，世界百强名校，英国顶尖学府，全球最古老的十所大学之一，英语世界国家第四古老的大学。格大同时也是英国</w:t>
      </w:r>
      <w:r>
        <w:fldChar w:fldCharType="begin"/>
      </w:r>
      <w:r>
        <w:instrText xml:space="preserve"> HYPERLINK "https://baike.baidu.com/item/%E7%BD%97%E7%B4%A0%E5%A4%A7%E5%AD%A6%E9%9B%86%E5%9B%A2/6370788" \t "https://baike.baidu.com/item/%E6%A0%BC%E6%8B%89%E6%96%AF%E5%93%A5%E5%A4%A7%E5%AD%A6/_blank" </w:instrText>
      </w:r>
      <w:r>
        <w:fldChar w:fldCharType="separate"/>
      </w:r>
      <w:r>
        <w:rPr>
          <w:rFonts w:ascii="仿宋" w:hAnsi="仿宋" w:eastAsia="仿宋"/>
          <w:color w:val="000000"/>
          <w:sz w:val="24"/>
          <w:szCs w:val="24"/>
          <w:lang w:bidi="ar"/>
        </w:rPr>
        <w:t>罗素大学集团</w:t>
      </w:r>
      <w:r>
        <w:rPr>
          <w:rFonts w:ascii="仿宋" w:hAnsi="仿宋" w:eastAsia="仿宋"/>
          <w:color w:val="000000"/>
          <w:sz w:val="24"/>
          <w:szCs w:val="24"/>
          <w:lang w:bidi="ar"/>
        </w:rPr>
        <w:fldChar w:fldCharType="end"/>
      </w:r>
      <w:r>
        <w:rPr>
          <w:rFonts w:ascii="仿宋" w:hAnsi="仿宋" w:eastAsia="仿宋"/>
          <w:color w:val="000000"/>
          <w:sz w:val="24"/>
          <w:szCs w:val="24"/>
          <w:lang w:bidi="ar"/>
        </w:rPr>
        <w:t>和</w:t>
      </w:r>
      <w:r>
        <w:fldChar w:fldCharType="begin"/>
      </w:r>
      <w:r>
        <w:instrText xml:space="preserve"> HYPERLINK "https://baike.baidu.com/item/Universitas%2021" \t "https://baike.baidu.com/item/%E6%A0%BC%E6%8B%89%E6%96%AF%E5%93%A5%E5%A4%A7%E5%AD%A6/_blank" </w:instrText>
      </w:r>
      <w:r>
        <w:fldChar w:fldCharType="separate"/>
      </w:r>
      <w:r>
        <w:rPr>
          <w:rFonts w:ascii="仿宋" w:hAnsi="仿宋" w:eastAsia="仿宋"/>
          <w:color w:val="000000"/>
          <w:sz w:val="24"/>
          <w:szCs w:val="24"/>
          <w:lang w:bidi="ar"/>
        </w:rPr>
        <w:t>Universitas 21</w:t>
      </w:r>
      <w:r>
        <w:rPr>
          <w:rFonts w:ascii="仿宋" w:hAnsi="仿宋" w:eastAsia="仿宋"/>
          <w:color w:val="000000"/>
          <w:sz w:val="24"/>
          <w:szCs w:val="24"/>
          <w:lang w:bidi="ar"/>
        </w:rPr>
        <w:fldChar w:fldCharType="end"/>
      </w:r>
      <w:r>
        <w:rPr>
          <w:rFonts w:ascii="仿宋" w:hAnsi="仿宋" w:eastAsia="仿宋"/>
          <w:color w:val="000000"/>
          <w:sz w:val="24"/>
          <w:szCs w:val="24"/>
          <w:lang w:bidi="ar"/>
        </w:rPr>
        <w:t>的创始成员。作为一所英国综合性</w:t>
      </w:r>
      <w:r>
        <w:fldChar w:fldCharType="begin"/>
      </w:r>
      <w:r>
        <w:instrText xml:space="preserve"> HYPERLINK "https://baike.baidu.com/item/%E5%8F%A4%E5%85%B8%E5%A4%A7%E5%AD%A6" \t "https://baike.baidu.com/item/%E6%A0%BC%E6%8B%89%E6%96%AF%E5%93%A5%E5%A4%A7%E5%AD%A6/_blank" </w:instrText>
      </w:r>
      <w:r>
        <w:fldChar w:fldCharType="separate"/>
      </w:r>
      <w:r>
        <w:rPr>
          <w:rFonts w:ascii="仿宋" w:hAnsi="仿宋" w:eastAsia="仿宋"/>
          <w:color w:val="000000"/>
          <w:sz w:val="24"/>
          <w:szCs w:val="24"/>
          <w:lang w:bidi="ar"/>
        </w:rPr>
        <w:t>古典大学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，格拉斯哥大学与人类文明的发展紧密相联。经济学之父</w:t>
      </w:r>
      <w:r>
        <w:fldChar w:fldCharType="begin"/>
      </w:r>
      <w:r>
        <w:instrText xml:space="preserve"> HYPERLINK "https://baike.baidu.com/item/%E4%BA%9A%E5%BD%93%C2%B7%E6%96%AF%E5%AF%86/972521" \t "https://baike.baidu.com/item/%E6%A0%BC%E6%8B%89%E6%96%AF%E5%93%A5%E5%A4%A7%E5%AD%A6/_blank" </w:instrText>
      </w:r>
      <w:r>
        <w:fldChar w:fldCharType="separate"/>
      </w:r>
      <w:r>
        <w:rPr>
          <w:rFonts w:ascii="仿宋" w:hAnsi="仿宋" w:eastAsia="仿宋"/>
          <w:color w:val="000000"/>
          <w:sz w:val="24"/>
          <w:szCs w:val="24"/>
          <w:lang w:bidi="ar"/>
        </w:rPr>
        <w:t>亚当·斯密</w:t>
      </w:r>
      <w:r>
        <w:rPr>
          <w:rFonts w:ascii="仿宋" w:hAnsi="仿宋" w:eastAsia="仿宋"/>
          <w:color w:val="000000"/>
          <w:sz w:val="24"/>
          <w:szCs w:val="24"/>
          <w:lang w:bidi="ar"/>
        </w:rPr>
        <w:fldChar w:fldCharType="end"/>
      </w:r>
      <w:r>
        <w:rPr>
          <w:rFonts w:ascii="仿宋" w:hAnsi="仿宋" w:eastAsia="仿宋"/>
          <w:color w:val="000000"/>
          <w:sz w:val="24"/>
          <w:szCs w:val="24"/>
          <w:lang w:bidi="ar"/>
        </w:rPr>
        <w:t>、工业革命之父</w:t>
      </w:r>
      <w:r>
        <w:fldChar w:fldCharType="begin"/>
      </w:r>
      <w:r>
        <w:instrText xml:space="preserve"> HYPERLINK "https://baike.baidu.com/item/%E8%A9%B9%E5%A7%86%E6%96%AF%C2%B7%E7%93%A6%E7%89%B9" \t "https://baike.baidu.com/item/%E6%A0%BC%E6%8B%89%E6%96%AF%E5%93%A5%E5%A4%A7%E5%AD%A6/_blank" </w:instrText>
      </w:r>
      <w:r>
        <w:fldChar w:fldCharType="separate"/>
      </w:r>
      <w:r>
        <w:rPr>
          <w:rFonts w:ascii="仿宋" w:hAnsi="仿宋" w:eastAsia="仿宋"/>
          <w:color w:val="000000"/>
          <w:sz w:val="24"/>
          <w:szCs w:val="24"/>
          <w:lang w:bidi="ar"/>
        </w:rPr>
        <w:t>詹姆斯·瓦特</w:t>
      </w:r>
      <w:r>
        <w:rPr>
          <w:rFonts w:ascii="仿宋" w:hAnsi="仿宋" w:eastAsia="仿宋"/>
          <w:color w:val="000000"/>
          <w:sz w:val="24"/>
          <w:szCs w:val="24"/>
          <w:lang w:bidi="ar"/>
        </w:rPr>
        <w:fldChar w:fldCharType="end"/>
      </w:r>
      <w:r>
        <w:rPr>
          <w:rFonts w:ascii="仿宋" w:hAnsi="仿宋" w:eastAsia="仿宋"/>
          <w:color w:val="000000"/>
          <w:sz w:val="24"/>
          <w:szCs w:val="24"/>
          <w:lang w:bidi="ar"/>
        </w:rPr>
        <w:t>、苏格兰哲学之父</w:t>
      </w:r>
      <w:r>
        <w:fldChar w:fldCharType="begin"/>
      </w:r>
      <w:r>
        <w:instrText xml:space="preserve"> HYPERLINK "https://baike.baidu.com/item/%E5%BC%97%E5%85%B0%E8%A5%BF%E6%96%AF%C2%B7%E5%93%88%E5%A5%87%E6%A3%AE/3577052" \t "https://baike.baidu.com/item/%E6%A0%BC%E6%8B%89%E6%96%AF%E5%93%A5%E5%A4%A7%E5%AD%A6/_blank" </w:instrText>
      </w:r>
      <w:r>
        <w:fldChar w:fldCharType="separate"/>
      </w:r>
      <w:r>
        <w:rPr>
          <w:rFonts w:ascii="仿宋" w:hAnsi="仿宋" w:eastAsia="仿宋"/>
          <w:color w:val="000000"/>
          <w:sz w:val="24"/>
          <w:szCs w:val="24"/>
          <w:lang w:bidi="ar"/>
        </w:rPr>
        <w:t>弗兰西斯·哈奇森</w:t>
      </w:r>
      <w:r>
        <w:rPr>
          <w:rFonts w:ascii="仿宋" w:hAnsi="仿宋" w:eastAsia="仿宋"/>
          <w:color w:val="000000"/>
          <w:sz w:val="24"/>
          <w:szCs w:val="24"/>
          <w:lang w:bidi="ar"/>
        </w:rPr>
        <w:fldChar w:fldCharType="end"/>
      </w:r>
      <w:r>
        <w:rPr>
          <w:rFonts w:ascii="仿宋" w:hAnsi="仿宋" w:eastAsia="仿宋"/>
          <w:color w:val="000000"/>
          <w:sz w:val="24"/>
          <w:szCs w:val="24"/>
          <w:lang w:bidi="ar"/>
        </w:rPr>
        <w:t>、热力学之父</w:t>
      </w:r>
      <w:r>
        <w:fldChar w:fldCharType="begin"/>
      </w:r>
      <w:r>
        <w:instrText xml:space="preserve"> HYPERLINK "https://baike.baidu.com/item/%E5%BC%80%E5%B0%94%E6%96%87/5491079" \t "https://baike.baidu.com/item/%E6%A0%BC%E6%8B%89%E6%96%AF%E5%93%A5%E5%A4%A7%E5%AD%A6/_blank" </w:instrText>
      </w:r>
      <w:r>
        <w:fldChar w:fldCharType="separate"/>
      </w:r>
      <w:r>
        <w:rPr>
          <w:rFonts w:ascii="仿宋" w:hAnsi="仿宋" w:eastAsia="仿宋"/>
          <w:color w:val="000000"/>
          <w:sz w:val="24"/>
          <w:szCs w:val="24"/>
          <w:lang w:bidi="ar"/>
        </w:rPr>
        <w:t>开尔文</w:t>
      </w:r>
      <w:r>
        <w:rPr>
          <w:rFonts w:ascii="仿宋" w:hAnsi="仿宋" w:eastAsia="仿宋"/>
          <w:color w:val="000000"/>
          <w:sz w:val="24"/>
          <w:szCs w:val="24"/>
          <w:lang w:bidi="ar"/>
        </w:rPr>
        <w:fldChar w:fldCharType="end"/>
      </w:r>
      <w:r>
        <w:rPr>
          <w:rFonts w:ascii="仿宋" w:hAnsi="仿宋" w:eastAsia="仿宋"/>
          <w:color w:val="000000"/>
          <w:sz w:val="24"/>
          <w:szCs w:val="24"/>
          <w:lang w:bidi="ar"/>
        </w:rPr>
        <w:t>男爵，现代抗菌药之父</w:t>
      </w:r>
      <w:r>
        <w:fldChar w:fldCharType="begin"/>
      </w:r>
      <w:r>
        <w:instrText xml:space="preserve"> HYPERLINK "https://baike.baidu.com/item/%E7%BA%A6%E7%91%9F%E5%A4%AB%C2%B7%E6%9D%8E%E6%96%AF%E7%89%B9/991069" \t "https://baike.baidu.com/item/%E6%A0%BC%E6%8B%89%E6%96%AF%E5%93%A5%E5%A4%A7%E5%AD%A6/_blank" </w:instrText>
      </w:r>
      <w:r>
        <w:fldChar w:fldCharType="separate"/>
      </w:r>
      <w:r>
        <w:rPr>
          <w:rFonts w:ascii="仿宋" w:hAnsi="仿宋" w:eastAsia="仿宋"/>
          <w:color w:val="000000"/>
          <w:sz w:val="24"/>
          <w:szCs w:val="24"/>
          <w:lang w:bidi="ar"/>
        </w:rPr>
        <w:t>约瑟夫·李斯特</w:t>
      </w:r>
      <w:r>
        <w:rPr>
          <w:rFonts w:ascii="仿宋" w:hAnsi="仿宋" w:eastAsia="仿宋"/>
          <w:color w:val="000000"/>
          <w:sz w:val="24"/>
          <w:szCs w:val="24"/>
          <w:lang w:bidi="ar"/>
        </w:rPr>
        <w:fldChar w:fldCharType="end"/>
      </w:r>
      <w:r>
        <w:rPr>
          <w:rFonts w:ascii="仿宋" w:hAnsi="仿宋" w:eastAsia="仿宋"/>
          <w:color w:val="000000"/>
          <w:sz w:val="24"/>
          <w:szCs w:val="24"/>
          <w:lang w:bidi="ar"/>
        </w:rPr>
        <w:t>，中国近代地质学之父</w:t>
      </w:r>
      <w:r>
        <w:fldChar w:fldCharType="begin"/>
      </w:r>
      <w:r>
        <w:instrText xml:space="preserve"> HYPERLINK "https://baike.baidu.com/item/%E4%B8%81%E6%96%87%E6%B1%9F/53717" \t "https://baike.baidu.com/item/%E6%A0%BC%E6%8B%89%E6%96%AF%E5%93%A5%E5%A4%A7%E5%AD%A6/_blank" </w:instrText>
      </w:r>
      <w:r>
        <w:fldChar w:fldCharType="separate"/>
      </w:r>
      <w:r>
        <w:rPr>
          <w:rFonts w:ascii="仿宋" w:hAnsi="仿宋" w:eastAsia="仿宋"/>
          <w:color w:val="000000"/>
          <w:sz w:val="24"/>
          <w:szCs w:val="24"/>
          <w:lang w:bidi="ar"/>
        </w:rPr>
        <w:t>丁文江</w:t>
      </w:r>
      <w:r>
        <w:rPr>
          <w:rFonts w:ascii="仿宋" w:hAnsi="仿宋" w:eastAsia="仿宋"/>
          <w:color w:val="000000"/>
          <w:sz w:val="24"/>
          <w:szCs w:val="24"/>
          <w:lang w:bidi="ar"/>
        </w:rPr>
        <w:fldChar w:fldCharType="end"/>
      </w:r>
      <w:r>
        <w:rPr>
          <w:rFonts w:ascii="仿宋" w:hAnsi="仿宋" w:eastAsia="仿宋"/>
          <w:color w:val="000000"/>
          <w:sz w:val="24"/>
          <w:szCs w:val="24"/>
          <w:lang w:bidi="ar"/>
        </w:rPr>
        <w:t>，英国首相</w:t>
      </w:r>
      <w:r>
        <w:fldChar w:fldCharType="begin"/>
      </w:r>
      <w:r>
        <w:instrText xml:space="preserve"> HYPERLINK "https://baike.baidu.com/item/%E4%BA%A8%E5%88%A9%C2%B7%E5%9D%8E%E8%B4%9D%E5%B0%94%C2%B7%E7%8F%AD%E7%BA%B3%E6%9B%BC/6689158" \t "https://baike.baidu.com/item/%E6%A0%BC%E6%8B%89%E6%96%AF%E5%93%A5%E5%A4%A7%E5%AD%A6/_blank" </w:instrText>
      </w:r>
      <w:r>
        <w:fldChar w:fldCharType="separate"/>
      </w:r>
      <w:r>
        <w:rPr>
          <w:rFonts w:ascii="仿宋" w:hAnsi="仿宋" w:eastAsia="仿宋"/>
          <w:color w:val="000000"/>
          <w:sz w:val="24"/>
          <w:szCs w:val="24"/>
          <w:lang w:bidi="ar"/>
        </w:rPr>
        <w:t>亨利·坎贝尔·班纳曼</w:t>
      </w:r>
      <w:r>
        <w:rPr>
          <w:rFonts w:ascii="仿宋" w:hAnsi="仿宋" w:eastAsia="仿宋"/>
          <w:color w:val="000000"/>
          <w:sz w:val="24"/>
          <w:szCs w:val="24"/>
          <w:lang w:bidi="ar"/>
        </w:rPr>
        <w:fldChar w:fldCharType="end"/>
      </w:r>
      <w:r>
        <w:rPr>
          <w:rFonts w:ascii="仿宋" w:hAnsi="仿宋" w:eastAsia="仿宋"/>
          <w:color w:val="000000"/>
          <w:sz w:val="24"/>
          <w:szCs w:val="24"/>
          <w:lang w:bidi="ar"/>
        </w:rPr>
        <w:t>和</w:t>
      </w:r>
      <w:r>
        <w:fldChar w:fldCharType="begin"/>
      </w:r>
      <w:r>
        <w:instrText xml:space="preserve"> HYPERLINK "https://baike.baidu.com/item/%E5%AE%89%E5%BE%B7%E9%B2%81%C2%B7%E5%8D%9A%E7%BA%B3%C2%B7%E5%8A%B3/10094436" \t "https://baike.baidu.com/item/%E6%A0%BC%E6%8B%89%E6%96%AF%E5%93%A5%E5%A4%A7%E5%AD%A6/_blank" </w:instrText>
      </w:r>
      <w:r>
        <w:fldChar w:fldCharType="separate"/>
      </w:r>
      <w:r>
        <w:rPr>
          <w:rFonts w:ascii="仿宋" w:hAnsi="仿宋" w:eastAsia="仿宋"/>
          <w:color w:val="000000"/>
          <w:sz w:val="24"/>
          <w:szCs w:val="24"/>
          <w:lang w:bidi="ar"/>
        </w:rPr>
        <w:t>安德鲁·博纳·劳</w:t>
      </w:r>
      <w:r>
        <w:rPr>
          <w:rFonts w:ascii="仿宋" w:hAnsi="仿宋" w:eastAsia="仿宋"/>
          <w:color w:val="000000"/>
          <w:sz w:val="24"/>
          <w:szCs w:val="24"/>
          <w:lang w:bidi="ar"/>
        </w:rPr>
        <w:fldChar w:fldCharType="end"/>
      </w:r>
      <w:r>
        <w:rPr>
          <w:rFonts w:ascii="仿宋" w:hAnsi="仿宋" w:eastAsia="仿宋"/>
          <w:color w:val="000000"/>
          <w:sz w:val="24"/>
          <w:szCs w:val="24"/>
          <w:lang w:bidi="ar"/>
        </w:rPr>
        <w:t>，加拿大</w:t>
      </w:r>
      <w:r>
        <w:fldChar w:fldCharType="begin"/>
      </w:r>
      <w:r>
        <w:instrText xml:space="preserve"> HYPERLINK "https://baike.baidu.com/item/%E9%BA%A6%E5%90%89%E5%B0%94%E5%A4%A7%E5%AD%A6" \t "https://baike.baidu.com/item/%E6%A0%BC%E6%8B%89%E6%96%AF%E5%93%A5%E5%A4%A7%E5%AD%A6/_blank" </w:instrText>
      </w:r>
      <w:r>
        <w:fldChar w:fldCharType="separate"/>
      </w:r>
      <w:r>
        <w:rPr>
          <w:rFonts w:ascii="仿宋" w:hAnsi="仿宋" w:eastAsia="仿宋"/>
          <w:color w:val="000000"/>
          <w:sz w:val="24"/>
          <w:szCs w:val="24"/>
          <w:lang w:bidi="ar"/>
        </w:rPr>
        <w:t>麦吉尔大学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创办人詹姆斯·麦吉尔等大批杰出校友均为社会的发展进步做出了举世瞩目的贡献。格拉斯哥大学已培养出7位</w:t>
      </w:r>
      <w:r>
        <w:fldChar w:fldCharType="begin"/>
      </w:r>
      <w:r>
        <w:instrText xml:space="preserve"> HYPERLINK "https://baike.baidu.com/item/%E8%AF%BA%E8%B4%9D%E5%B0%94%E5%A5%96/187878" \t "https://baike.baidu.com/item/%E6%A0%BC%E6%8B%89%E6%96%AF%E5%93%A5%E5%A4%A7%E5%AD%A6/_blank" </w:instrText>
      </w:r>
      <w:r>
        <w:fldChar w:fldCharType="separate"/>
      </w:r>
      <w:r>
        <w:rPr>
          <w:rFonts w:ascii="仿宋" w:hAnsi="仿宋" w:eastAsia="仿宋"/>
          <w:color w:val="000000"/>
          <w:sz w:val="24"/>
          <w:szCs w:val="24"/>
          <w:lang w:bidi="ar"/>
        </w:rPr>
        <w:t>诺贝尔奖</w:t>
      </w:r>
      <w:r>
        <w:rPr>
          <w:rFonts w:ascii="仿宋" w:hAnsi="仿宋" w:eastAsia="仿宋"/>
          <w:color w:val="000000"/>
          <w:sz w:val="24"/>
          <w:szCs w:val="24"/>
          <w:lang w:bidi="ar"/>
        </w:rPr>
        <w:fldChar w:fldCharType="end"/>
      </w:r>
      <w:r>
        <w:rPr>
          <w:rFonts w:ascii="仿宋" w:hAnsi="仿宋" w:eastAsia="仿宋"/>
          <w:color w:val="000000"/>
          <w:sz w:val="24"/>
          <w:szCs w:val="24"/>
          <w:lang w:bidi="ar"/>
        </w:rPr>
        <w:t>获得者，2位</w:t>
      </w:r>
      <w:r>
        <w:fldChar w:fldCharType="begin"/>
      </w:r>
      <w:r>
        <w:instrText xml:space="preserve"> HYPERLINK "https://baike.baidu.com/item/%E8%8B%B1%E5%9B%BD%E9%A6%96%E7%9B%B8/1952052" \t "https://baike.baidu.com/item/%E6%A0%BC%E6%8B%89%E6%96%AF%E5%93%A5%E5%A4%A7%E5%AD%A6/_blank" </w:instrText>
      </w:r>
      <w:r>
        <w:fldChar w:fldCharType="separate"/>
      </w:r>
      <w:r>
        <w:rPr>
          <w:rFonts w:ascii="仿宋" w:hAnsi="仿宋" w:eastAsia="仿宋"/>
          <w:color w:val="000000"/>
          <w:sz w:val="24"/>
          <w:szCs w:val="24"/>
          <w:lang w:bidi="ar"/>
        </w:rPr>
        <w:t>英国首相</w:t>
      </w:r>
      <w:r>
        <w:rPr>
          <w:rFonts w:ascii="仿宋" w:hAnsi="仿宋" w:eastAsia="仿宋"/>
          <w:color w:val="000000"/>
          <w:sz w:val="24"/>
          <w:szCs w:val="24"/>
          <w:lang w:bidi="ar"/>
        </w:rPr>
        <w:fldChar w:fldCharType="end"/>
      </w:r>
      <w:r>
        <w:rPr>
          <w:rFonts w:ascii="仿宋" w:hAnsi="仿宋" w:eastAsia="仿宋"/>
          <w:color w:val="000000"/>
          <w:sz w:val="24"/>
          <w:szCs w:val="24"/>
          <w:lang w:bidi="ar"/>
        </w:rPr>
        <w:t>和4位高等院校的创建者等众多法律、科学、商业等领域的领导精英，在欧洲乃至全球都享有极高声誉。</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申请专业及条件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80 及以上（个别专业要求均分达到 85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3. 雅思5.5-6.5</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项目年限：</w:t>
      </w:r>
      <w:r>
        <w:rPr>
          <w:rFonts w:ascii="仿宋" w:hAnsi="仿宋" w:eastAsia="仿宋"/>
          <w:color w:val="000000"/>
          <w:sz w:val="24"/>
          <w:szCs w:val="24"/>
          <w:lang w:bidi="ar"/>
        </w:rPr>
        <w:t>2年</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报名截止日期：每年12月底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学费：15850万英镑/年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生活费：15-20 万/年 </w:t>
      </w: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br w:type="page"/>
      </w:r>
    </w:p>
    <w:p>
      <w:pPr>
        <w:pStyle w:val="3"/>
      </w:pPr>
      <w:bookmarkStart w:id="71" w:name="_Toc71373687"/>
      <w:r>
        <w:t>英国谢菲尔德大学研究生项目</w:t>
      </w:r>
      <w:bookmarkEnd w:id="71"/>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谢菲尔德大学（The University of Sheffield），简称“谢大”，世界百强名校，英国顶尖学府。学校位于英国英格兰</w:t>
      </w:r>
      <w:r>
        <w:fldChar w:fldCharType="begin"/>
      </w:r>
      <w:r>
        <w:instrText xml:space="preserve"> HYPERLINK "https://baike.baidu.com/item/%E5%8D%97%E7%BA%A6%E5%85%8B%E9%83%A1/1804314" \t "https://baike.baidu.com/item/_blank" </w:instrText>
      </w:r>
      <w:r>
        <w:fldChar w:fldCharType="separate"/>
      </w:r>
      <w:r>
        <w:rPr>
          <w:rFonts w:ascii="仿宋" w:hAnsi="仿宋" w:eastAsia="仿宋"/>
          <w:color w:val="000000"/>
          <w:sz w:val="24"/>
          <w:szCs w:val="24"/>
          <w:lang w:bidi="ar"/>
        </w:rPr>
        <w:t>南约克郡</w:t>
      </w:r>
      <w:r>
        <w:rPr>
          <w:rFonts w:ascii="仿宋" w:hAnsi="仿宋" w:eastAsia="仿宋"/>
          <w:color w:val="000000"/>
          <w:sz w:val="24"/>
          <w:szCs w:val="24"/>
          <w:lang w:bidi="ar"/>
        </w:rPr>
        <w:fldChar w:fldCharType="end"/>
      </w:r>
      <w:r>
        <w:rPr>
          <w:rFonts w:ascii="仿宋" w:hAnsi="仿宋" w:eastAsia="仿宋"/>
          <w:color w:val="000000"/>
          <w:sz w:val="24"/>
          <w:szCs w:val="24"/>
          <w:lang w:bidi="ar"/>
        </w:rPr>
        <w:t>的</w:t>
      </w:r>
      <w:r>
        <w:fldChar w:fldCharType="begin"/>
      </w:r>
      <w:r>
        <w:instrText xml:space="preserve"> HYPERLINK "https://baike.baidu.com/item/%E8%B0%A2%E8%8F%B2%E5%B0%94%E5%BE%B7" \t "https://baike.baidu.com/item/_blank" </w:instrText>
      </w:r>
      <w:r>
        <w:fldChar w:fldCharType="separate"/>
      </w:r>
      <w:r>
        <w:rPr>
          <w:rFonts w:ascii="仿宋" w:hAnsi="仿宋" w:eastAsia="仿宋"/>
          <w:color w:val="000000"/>
          <w:sz w:val="24"/>
          <w:szCs w:val="24"/>
          <w:lang w:bidi="ar"/>
        </w:rPr>
        <w:t>谢菲尔德</w:t>
      </w:r>
      <w:r>
        <w:rPr>
          <w:rFonts w:ascii="仿宋" w:hAnsi="仿宋" w:eastAsia="仿宋"/>
          <w:color w:val="000000"/>
          <w:sz w:val="24"/>
          <w:szCs w:val="24"/>
          <w:lang w:bidi="ar"/>
        </w:rPr>
        <w:fldChar w:fldCharType="end"/>
      </w:r>
      <w:r>
        <w:rPr>
          <w:rFonts w:ascii="仿宋" w:hAnsi="仿宋" w:eastAsia="仿宋"/>
          <w:color w:val="000000"/>
          <w:sz w:val="24"/>
          <w:szCs w:val="24"/>
          <w:lang w:bidi="ar"/>
        </w:rPr>
        <w:t>，建校历史可追溯至1828年，是英国著名的六所</w:t>
      </w:r>
      <w:r>
        <w:fldChar w:fldCharType="begin"/>
      </w:r>
      <w:r>
        <w:instrText xml:space="preserve"> HYPERLINK "https://baike.baidu.com/item/%E7%BA%A2%E7%A0%96%E5%A4%A7%E5%AD%A6" \t "https://baike.baidu.com/item/_blank" </w:instrText>
      </w:r>
      <w:r>
        <w:fldChar w:fldCharType="separate"/>
      </w:r>
      <w:r>
        <w:rPr>
          <w:rFonts w:ascii="仿宋" w:hAnsi="仿宋" w:eastAsia="仿宋"/>
          <w:color w:val="000000"/>
          <w:sz w:val="24"/>
          <w:szCs w:val="24"/>
          <w:lang w:bidi="ar"/>
        </w:rPr>
        <w:t>红砖大学</w:t>
      </w:r>
      <w:r>
        <w:rPr>
          <w:rFonts w:ascii="仿宋" w:hAnsi="仿宋" w:eastAsia="仿宋"/>
          <w:color w:val="000000"/>
          <w:sz w:val="24"/>
          <w:szCs w:val="24"/>
          <w:lang w:bidi="ar"/>
        </w:rPr>
        <w:fldChar w:fldCharType="end"/>
      </w:r>
      <w:r>
        <w:rPr>
          <w:rFonts w:ascii="仿宋" w:hAnsi="仿宋" w:eastAsia="仿宋"/>
          <w:color w:val="000000"/>
          <w:sz w:val="24"/>
          <w:szCs w:val="24"/>
          <w:lang w:bidi="ar"/>
        </w:rPr>
        <w:t>之一。作为一所百年名校，谢菲尔德大学以其卓越的教学质量与科研水平而享誉英国乃至全球，共培养出了6位</w:t>
      </w:r>
      <w:r>
        <w:fldChar w:fldCharType="begin"/>
      </w:r>
      <w:r>
        <w:instrText xml:space="preserve"> HYPERLINK "https://baike.baidu.com/item/%E8%AF%BA%E8%B4%9D%E5%B0%94%E5%A5%96" \t "https://baike.baidu.com/item/_blank" </w:instrText>
      </w:r>
      <w:r>
        <w:fldChar w:fldCharType="separate"/>
      </w:r>
      <w:r>
        <w:rPr>
          <w:rFonts w:ascii="仿宋" w:hAnsi="仿宋" w:eastAsia="仿宋"/>
          <w:color w:val="000000"/>
          <w:sz w:val="24"/>
          <w:szCs w:val="24"/>
          <w:lang w:bidi="ar"/>
        </w:rPr>
        <w:t>诺贝尔奖</w:t>
      </w:r>
      <w:r>
        <w:rPr>
          <w:rFonts w:ascii="仿宋" w:hAnsi="仿宋" w:eastAsia="仿宋"/>
          <w:color w:val="000000"/>
          <w:sz w:val="24"/>
          <w:szCs w:val="24"/>
          <w:lang w:bidi="ar"/>
        </w:rPr>
        <w:fldChar w:fldCharType="end"/>
      </w:r>
      <w:r>
        <w:rPr>
          <w:rFonts w:ascii="仿宋" w:hAnsi="仿宋" w:eastAsia="仿宋"/>
          <w:color w:val="000000"/>
          <w:sz w:val="24"/>
          <w:szCs w:val="24"/>
          <w:lang w:bidi="ar"/>
        </w:rPr>
        <w:t>获得者。谢菲尔德大学是英国众多百年名校中最具有国际声望的世界一流研究型大学之一，为</w:t>
      </w:r>
      <w:r>
        <w:fldChar w:fldCharType="begin"/>
      </w:r>
      <w:r>
        <w:instrText xml:space="preserve"> HYPERLINK "https://baike.baidu.com/item/%E4%B8%96%E7%95%8C%E5%A4%A7%E5%AD%A6%E8%81%94%E7%9B%9F/4564339" \t "https://baike.baidu.com/item/_blank" </w:instrText>
      </w:r>
      <w:r>
        <w:fldChar w:fldCharType="separate"/>
      </w:r>
      <w:r>
        <w:rPr>
          <w:rFonts w:ascii="仿宋" w:hAnsi="仿宋" w:eastAsia="仿宋"/>
          <w:color w:val="000000"/>
          <w:sz w:val="24"/>
          <w:szCs w:val="24"/>
          <w:lang w:bidi="ar"/>
        </w:rPr>
        <w:t>世界大学联盟</w:t>
      </w:r>
      <w:r>
        <w:rPr>
          <w:rFonts w:ascii="仿宋" w:hAnsi="仿宋" w:eastAsia="仿宋"/>
          <w:color w:val="000000"/>
          <w:sz w:val="24"/>
          <w:szCs w:val="24"/>
          <w:lang w:bidi="ar"/>
        </w:rPr>
        <w:fldChar w:fldCharType="end"/>
      </w:r>
      <w:r>
        <w:rPr>
          <w:rFonts w:ascii="仿宋" w:hAnsi="仿宋" w:eastAsia="仿宋"/>
          <w:color w:val="000000"/>
          <w:sz w:val="24"/>
          <w:szCs w:val="24"/>
          <w:lang w:bidi="ar"/>
        </w:rPr>
        <w:t>、</w:t>
      </w:r>
      <w:r>
        <w:fldChar w:fldCharType="begin"/>
      </w:r>
      <w:r>
        <w:instrText xml:space="preserve"> HYPERLINK "https://baike.baidu.com/item/%E7%BD%97%E7%B4%A0%E5%A4%A7%E5%AD%A6%E9%9B%86%E5%9B%A2" \t "https://baike.baidu.com/item/_blank" </w:instrText>
      </w:r>
      <w:r>
        <w:fldChar w:fldCharType="separate"/>
      </w:r>
      <w:r>
        <w:rPr>
          <w:rFonts w:ascii="仿宋" w:hAnsi="仿宋" w:eastAsia="仿宋"/>
          <w:color w:val="000000"/>
          <w:sz w:val="24"/>
          <w:szCs w:val="24"/>
          <w:lang w:bidi="ar"/>
        </w:rPr>
        <w:t>罗素大学集团</w:t>
      </w:r>
      <w:r>
        <w:rPr>
          <w:rFonts w:ascii="仿宋" w:hAnsi="仿宋" w:eastAsia="仿宋"/>
          <w:color w:val="000000"/>
          <w:sz w:val="24"/>
          <w:szCs w:val="24"/>
          <w:lang w:bidi="ar"/>
        </w:rPr>
        <w:fldChar w:fldCharType="end"/>
      </w:r>
      <w:r>
        <w:rPr>
          <w:rFonts w:ascii="仿宋" w:hAnsi="仿宋" w:eastAsia="仿宋"/>
          <w:color w:val="000000"/>
          <w:sz w:val="24"/>
          <w:szCs w:val="24"/>
          <w:lang w:bidi="ar"/>
        </w:rPr>
        <w:t>、</w:t>
      </w:r>
      <w:r>
        <w:fldChar w:fldCharType="begin"/>
      </w:r>
      <w:r>
        <w:instrText xml:space="preserve"> HYPERLINK "https://baike.baidu.com/item/%E7%99%BD%E7%8E%AB%E7%91%B0%E5%A4%A7%E5%AD%A6%E8%81%94%E7%9B%9F" \t "https://baike.baidu.com/item/_blank" </w:instrText>
      </w:r>
      <w:r>
        <w:fldChar w:fldCharType="separate"/>
      </w:r>
      <w:r>
        <w:rPr>
          <w:rFonts w:ascii="仿宋" w:hAnsi="仿宋" w:eastAsia="仿宋"/>
          <w:color w:val="000000"/>
          <w:sz w:val="24"/>
          <w:szCs w:val="24"/>
          <w:lang w:bidi="ar"/>
        </w:rPr>
        <w:t>白玫瑰大学联盟</w:t>
      </w:r>
      <w:r>
        <w:rPr>
          <w:rFonts w:ascii="仿宋" w:hAnsi="仿宋" w:eastAsia="仿宋"/>
          <w:color w:val="000000"/>
          <w:sz w:val="24"/>
          <w:szCs w:val="24"/>
          <w:lang w:bidi="ar"/>
        </w:rPr>
        <w:fldChar w:fldCharType="end"/>
      </w:r>
      <w:r>
        <w:rPr>
          <w:rFonts w:ascii="仿宋" w:hAnsi="仿宋" w:eastAsia="仿宋"/>
          <w:color w:val="000000"/>
          <w:sz w:val="24"/>
          <w:szCs w:val="24"/>
          <w:lang w:bidi="ar"/>
        </w:rPr>
        <w:t>、</w:t>
      </w:r>
      <w:r>
        <w:fldChar w:fldCharType="begin"/>
      </w:r>
      <w:r>
        <w:instrText xml:space="preserve"> HYPERLINK "https://baike.baidu.com/item/N8%E5%A4%A7%E5%AD%A6%E8%81%94%E7%9B%9F/8433222" \t "https://baike.baidu.com/item/_blank" </w:instrText>
      </w:r>
      <w:r>
        <w:fldChar w:fldCharType="separate"/>
      </w:r>
      <w:r>
        <w:rPr>
          <w:rFonts w:ascii="仿宋" w:hAnsi="仿宋" w:eastAsia="仿宋"/>
          <w:color w:val="000000"/>
          <w:sz w:val="24"/>
          <w:szCs w:val="24"/>
          <w:lang w:bidi="ar"/>
        </w:rPr>
        <w:t>N8大学联盟</w:t>
      </w:r>
      <w:r>
        <w:rPr>
          <w:rFonts w:ascii="仿宋" w:hAnsi="仿宋" w:eastAsia="仿宋"/>
          <w:color w:val="000000"/>
          <w:sz w:val="24"/>
          <w:szCs w:val="24"/>
          <w:lang w:bidi="ar"/>
        </w:rPr>
        <w:fldChar w:fldCharType="end"/>
      </w:r>
      <w:r>
        <w:rPr>
          <w:rFonts w:ascii="仿宋" w:hAnsi="仿宋" w:eastAsia="仿宋"/>
          <w:color w:val="000000"/>
          <w:sz w:val="24"/>
          <w:szCs w:val="24"/>
          <w:lang w:bidi="ar"/>
        </w:rPr>
        <w:t>、欧洲大学工会（EUA）以及联邦大学公会（ACU）成员。</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申请专业及条件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80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3. 雅思5.5-6.5 </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2 年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报名截止日期：每年12月底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学费：16000 万英镑/年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生活费：15-20 万/年 </w:t>
      </w: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br w:type="page"/>
      </w:r>
    </w:p>
    <w:p>
      <w:pPr>
        <w:pStyle w:val="3"/>
      </w:pPr>
      <w:bookmarkStart w:id="72" w:name="_Toc71373688"/>
      <w:r>
        <w:t>美国南卫理工大学硕士直升项目</w:t>
      </w:r>
      <w:bookmarkEnd w:id="72"/>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一、学校简介</w:t>
      </w:r>
    </w:p>
    <w:p>
      <w:pPr>
        <w:spacing w:line="400" w:lineRule="exact"/>
        <w:ind w:firstLine="240" w:firstLineChars="100"/>
        <w:jc w:val="left"/>
        <w:rPr>
          <w:rFonts w:ascii="仿宋" w:hAnsi="仿宋" w:eastAsia="仿宋"/>
          <w:color w:val="000000"/>
          <w:sz w:val="24"/>
          <w:szCs w:val="24"/>
          <w:lang w:bidi="ar"/>
        </w:rPr>
      </w:pPr>
      <w:r>
        <w:rPr>
          <w:rFonts w:ascii="仿宋" w:hAnsi="仿宋" w:eastAsia="仿宋"/>
          <w:color w:val="000000"/>
          <w:sz w:val="24"/>
          <w:szCs w:val="24"/>
          <w:lang w:bidi="ar"/>
        </w:rPr>
        <w:t>南卫理工会大学（Southern Methodist University），简称SMU，始建于1911年，位于德克萨斯州的达拉斯（Dallas）市中心，经过100多年的发展，SMU已成长为一所美国著名的私立精英大学，国家级一类综合研究性大学。在校学生近12,000名，来自全美50个州和全球83个国家。本科学生6479人，硕士及以上学生5187人，国际生占比14%，其中65%的国际生在SMU攻读硕博及以上学位。</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【南卫理工大学排名】</w:t>
      </w:r>
    </w:p>
    <w:p>
      <w:pPr>
        <w:spacing w:line="400" w:lineRule="exact"/>
        <w:jc w:val="left"/>
        <w:rPr>
          <w:rFonts w:ascii="仿宋" w:hAnsi="仿宋" w:eastAsia="仿宋"/>
          <w:color w:val="000000"/>
          <w:sz w:val="24"/>
          <w:szCs w:val="24"/>
          <w:lang w:bidi="ar"/>
        </w:rPr>
      </w:pPr>
      <w:r>
        <w:rPr>
          <w:rFonts w:hint="eastAsia" w:ascii="仿宋" w:hAnsi="仿宋" w:eastAsia="仿宋" w:cs="宋体"/>
          <w:color w:val="000000"/>
          <w:sz w:val="24"/>
          <w:szCs w:val="24"/>
          <w:lang w:bidi="ar"/>
        </w:rPr>
        <w:t>★</w:t>
      </w:r>
      <w:r>
        <w:rPr>
          <w:rFonts w:ascii="仿宋" w:hAnsi="仿宋" w:eastAsia="仿宋"/>
          <w:color w:val="000000"/>
          <w:sz w:val="24"/>
          <w:szCs w:val="24"/>
          <w:lang w:bidi="ar"/>
        </w:rPr>
        <w:t xml:space="preserve">《美国新闻与世界报道》全美60强大学 </w:t>
      </w:r>
    </w:p>
    <w:p>
      <w:pPr>
        <w:spacing w:line="400" w:lineRule="exact"/>
        <w:jc w:val="left"/>
        <w:rPr>
          <w:rFonts w:ascii="仿宋" w:hAnsi="仿宋" w:eastAsia="仿宋"/>
          <w:color w:val="000000"/>
          <w:sz w:val="24"/>
          <w:szCs w:val="24"/>
          <w:lang w:bidi="ar"/>
        </w:rPr>
      </w:pPr>
      <w:r>
        <w:rPr>
          <w:rFonts w:hint="eastAsia" w:ascii="仿宋" w:hAnsi="仿宋" w:eastAsia="仿宋" w:cs="宋体"/>
          <w:color w:val="000000"/>
          <w:sz w:val="24"/>
          <w:szCs w:val="24"/>
          <w:lang w:bidi="ar"/>
        </w:rPr>
        <w:t>★</w:t>
      </w:r>
      <w:r>
        <w:rPr>
          <w:rFonts w:ascii="仿宋" w:hAnsi="仿宋" w:eastAsia="仿宋"/>
          <w:color w:val="000000"/>
          <w:sz w:val="24"/>
          <w:szCs w:val="24"/>
          <w:lang w:bidi="ar"/>
        </w:rPr>
        <w:t>卡耐基基金会指定国家一类研究性大学排名</w:t>
      </w:r>
    </w:p>
    <w:p>
      <w:pPr>
        <w:spacing w:line="400" w:lineRule="exact"/>
        <w:jc w:val="left"/>
        <w:rPr>
          <w:rFonts w:ascii="仿宋" w:hAnsi="仿宋" w:eastAsia="仿宋"/>
          <w:color w:val="000000"/>
          <w:sz w:val="24"/>
          <w:szCs w:val="24"/>
          <w:lang w:bidi="ar"/>
        </w:rPr>
      </w:pPr>
      <w:r>
        <w:rPr>
          <w:rFonts w:hint="eastAsia" w:ascii="仿宋" w:hAnsi="仿宋" w:eastAsia="仿宋" w:cs="宋体"/>
          <w:color w:val="000000"/>
          <w:sz w:val="24"/>
          <w:szCs w:val="24"/>
          <w:lang w:bidi="ar"/>
        </w:rPr>
        <w:t>★</w:t>
      </w:r>
      <w:r>
        <w:rPr>
          <w:rFonts w:ascii="仿宋" w:hAnsi="仿宋" w:eastAsia="仿宋"/>
          <w:color w:val="000000"/>
          <w:sz w:val="24"/>
          <w:szCs w:val="24"/>
          <w:lang w:bidi="ar"/>
        </w:rPr>
        <w:t>最佳实习院校排名第6位《普林斯顿评论》</w:t>
      </w:r>
    </w:p>
    <w:p>
      <w:pPr>
        <w:spacing w:line="400" w:lineRule="exact"/>
        <w:jc w:val="left"/>
        <w:rPr>
          <w:rFonts w:ascii="仿宋" w:hAnsi="仿宋" w:eastAsia="仿宋"/>
          <w:color w:val="000000"/>
          <w:sz w:val="24"/>
          <w:szCs w:val="24"/>
          <w:lang w:bidi="ar"/>
        </w:rPr>
      </w:pPr>
      <w:r>
        <w:rPr>
          <w:rFonts w:hint="eastAsia" w:ascii="仿宋" w:hAnsi="仿宋" w:eastAsia="仿宋" w:cs="宋体"/>
          <w:color w:val="000000"/>
          <w:sz w:val="24"/>
          <w:szCs w:val="24"/>
          <w:lang w:bidi="ar"/>
        </w:rPr>
        <w:t>★</w:t>
      </w:r>
      <w:r>
        <w:rPr>
          <w:rFonts w:ascii="仿宋" w:hAnsi="仿宋" w:eastAsia="仿宋"/>
          <w:color w:val="000000"/>
          <w:sz w:val="24"/>
          <w:szCs w:val="24"/>
          <w:lang w:bidi="ar"/>
        </w:rPr>
        <w:t>最佳校友网络第13位《普林斯顿评论》</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二、LYLE工程学院简介</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南卫理公会大学LYLE工程学院成立于1925年，目前在院硕博士生1000多人，提供的硕士学位包括：土木工程、计算机工程、计算机科学、电子工程、环境工程、机械工程和管理科学等。学院受美国国家级科学基金会（NSF）资助，是ABET工程技术评审委员会认证学院。学院知名校友有动态存储芯片之父罗伯特.德纳，诺贝尔奖得主詹姆斯</w:t>
      </w:r>
      <w:r>
        <w:rPr>
          <w:rFonts w:hint="eastAsia" w:ascii="微软雅黑" w:hAnsi="微软雅黑" w:eastAsia="微软雅黑" w:cs="微软雅黑"/>
          <w:color w:val="000000"/>
          <w:sz w:val="24"/>
          <w:szCs w:val="24"/>
          <w:lang w:bidi="ar"/>
        </w:rPr>
        <w:t>•</w:t>
      </w:r>
      <w:r>
        <w:rPr>
          <w:rFonts w:ascii="仿宋" w:hAnsi="仿宋" w:eastAsia="仿宋"/>
          <w:color w:val="000000"/>
          <w:sz w:val="24"/>
          <w:szCs w:val="24"/>
          <w:lang w:bidi="ar"/>
        </w:rPr>
        <w:t>克罗宁等。</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三、硕士直升项目简介</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   参加该项目的学生需修读1学期的PMP课程（3学分），主要涉及学术英语AEP课程、学术论文提升课程及1门SMU工程硕士基础学分课程，成绩合格后，正式就读工程学院，修满30学分（含PMP期间3学分）后即可硕士毕业。涉及通信、计算机、数据三大方向7个专业：计算机工程、计算机科学、网络安全工程、软件工程、数据分析与数据库管理、电子工程、通信与网络工程。</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四、申请条件及所需材料：</w:t>
      </w:r>
    </w:p>
    <w:p>
      <w:pPr>
        <w:spacing w:line="400" w:lineRule="exact"/>
        <w:ind w:firstLine="240" w:firstLineChars="100"/>
        <w:jc w:val="left"/>
        <w:rPr>
          <w:rFonts w:ascii="仿宋" w:hAnsi="仿宋" w:eastAsia="仿宋"/>
          <w:color w:val="000000"/>
          <w:sz w:val="24"/>
          <w:szCs w:val="24"/>
          <w:lang w:bidi="ar"/>
        </w:rPr>
      </w:pPr>
      <w:r>
        <w:rPr>
          <w:rFonts w:ascii="仿宋" w:hAnsi="仿宋" w:eastAsia="仿宋"/>
          <w:color w:val="000000"/>
          <w:sz w:val="24"/>
          <w:szCs w:val="24"/>
          <w:lang w:bidi="ar"/>
        </w:rPr>
        <w:t>1、本科阶段成绩GPA3.0</w:t>
      </w:r>
    </w:p>
    <w:p>
      <w:pPr>
        <w:spacing w:line="400" w:lineRule="exact"/>
        <w:ind w:firstLine="240" w:firstLineChars="100"/>
        <w:jc w:val="left"/>
        <w:rPr>
          <w:rFonts w:ascii="仿宋" w:hAnsi="仿宋" w:eastAsia="仿宋"/>
          <w:color w:val="000000"/>
          <w:sz w:val="24"/>
          <w:szCs w:val="24"/>
          <w:lang w:bidi="ar"/>
        </w:rPr>
      </w:pPr>
      <w:r>
        <w:rPr>
          <w:rFonts w:ascii="仿宋" w:hAnsi="仿宋" w:eastAsia="仿宋"/>
          <w:color w:val="000000"/>
          <w:sz w:val="24"/>
          <w:szCs w:val="24"/>
          <w:lang w:bidi="ar"/>
        </w:rPr>
        <w:t>2、托福70/雅思6.0，无语言可内测</w:t>
      </w:r>
    </w:p>
    <w:p>
      <w:pPr>
        <w:spacing w:line="400" w:lineRule="exact"/>
        <w:ind w:firstLine="240" w:firstLineChars="100"/>
        <w:jc w:val="left"/>
        <w:rPr>
          <w:rFonts w:ascii="仿宋" w:hAnsi="仿宋" w:eastAsia="仿宋"/>
          <w:color w:val="000000"/>
          <w:sz w:val="24"/>
          <w:szCs w:val="24"/>
          <w:lang w:bidi="ar"/>
        </w:rPr>
      </w:pPr>
      <w:r>
        <w:rPr>
          <w:rFonts w:ascii="仿宋" w:hAnsi="仿宋" w:eastAsia="仿宋"/>
          <w:color w:val="000000"/>
          <w:sz w:val="24"/>
          <w:szCs w:val="24"/>
          <w:lang w:bidi="ar"/>
        </w:rPr>
        <w:t>3、本科学历证书/在读证明</w:t>
      </w: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t>五、费用说明</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在SMU学习期间，需向SMU支付海外学术标准学费，硕士直升项目（PMP）学费金额为19400美元，学分课4400美元。以SMU校方官网公布为准，官方网站https://www.smu.edu/Lyle/Graduate/InternationalStudents。</w:t>
      </w:r>
    </w:p>
    <w:p>
      <w:pPr>
        <w:spacing w:line="400" w:lineRule="exact"/>
        <w:jc w:val="left"/>
        <w:rPr>
          <w:rFonts w:ascii="仿宋" w:hAnsi="仿宋" w:eastAsia="仿宋"/>
          <w:color w:val="000000"/>
          <w:sz w:val="24"/>
          <w:szCs w:val="24"/>
          <w:lang w:bidi="ar"/>
        </w:rPr>
      </w:pP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br w:type="page"/>
      </w:r>
    </w:p>
    <w:p>
      <w:pPr>
        <w:pStyle w:val="3"/>
      </w:pPr>
      <w:bookmarkStart w:id="73" w:name="_Toc71373689"/>
      <w:r>
        <w:t>英国杜伦大学研究生项目</w:t>
      </w:r>
      <w:bookmarkEnd w:id="73"/>
    </w:p>
    <w:p>
      <w:pPr>
        <w:spacing w:line="400" w:lineRule="exact"/>
        <w:jc w:val="left"/>
        <w:rPr>
          <w:rFonts w:ascii="仿宋" w:hAnsi="仿宋" w:eastAsia="仿宋"/>
          <w:sz w:val="24"/>
          <w:szCs w:val="24"/>
        </w:rPr>
      </w:pPr>
      <w:r>
        <w:rPr>
          <w:rFonts w:ascii="仿宋" w:hAnsi="仿宋" w:eastAsia="仿宋"/>
          <w:b/>
          <w:color w:val="000000"/>
          <w:sz w:val="24"/>
          <w:szCs w:val="24"/>
          <w:lang w:bidi="ar"/>
        </w:rPr>
        <w:t>一</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学校简介 </w:t>
      </w:r>
    </w:p>
    <w:p>
      <w:pPr>
        <w:spacing w:line="400" w:lineRule="exact"/>
        <w:ind w:firstLine="480" w:firstLineChars="200"/>
        <w:jc w:val="left"/>
        <w:rPr>
          <w:rFonts w:ascii="仿宋" w:hAnsi="仿宋" w:eastAsia="仿宋"/>
          <w:color w:val="000000"/>
          <w:sz w:val="24"/>
          <w:szCs w:val="24"/>
          <w:lang w:bidi="ar"/>
        </w:rPr>
      </w:pPr>
      <w:r>
        <w:rPr>
          <w:rFonts w:ascii="仿宋" w:hAnsi="仿宋" w:eastAsia="仿宋"/>
          <w:color w:val="000000"/>
          <w:sz w:val="24"/>
          <w:szCs w:val="24"/>
          <w:lang w:bidi="ar"/>
        </w:rPr>
        <w:t>杜伦大学（Durham University），又称达勒姆大学，世界百强名校，英国顶尖学府，在英国国内各类大学排行榜中长期处于前7名，在英国乃至世界一直享有极高美誉的世界著名公立研究型大学。杜伦大学的历史可追溯到始建于1072年的达勒姆堡和大教堂，是英格兰地区第三古老的大学，</w:t>
      </w:r>
      <w:r>
        <w:fldChar w:fldCharType="begin"/>
      </w:r>
      <w:r>
        <w:instrText xml:space="preserve"> HYPERLINK "https://baike.baidu.com/item/%E8%BE%BE%E5%8B%92%E5%A7%86%E5%A0%A1%E5%92%8C%E5%A4%A7%E6%95%99%E5%A0%82/2238847" \t "https://baike.baidu.com/item/%E6%9D%9C%E4%BC%A6%E5%A4%A7%E5%AD%A6/_blank" </w:instrText>
      </w:r>
      <w:r>
        <w:fldChar w:fldCharType="separate"/>
      </w:r>
      <w:r>
        <w:rPr>
          <w:rFonts w:ascii="仿宋" w:hAnsi="仿宋" w:eastAsia="仿宋"/>
          <w:color w:val="000000"/>
          <w:sz w:val="24"/>
          <w:szCs w:val="24"/>
          <w:lang w:bidi="ar"/>
        </w:rPr>
        <w:t>达勒姆堡和大教堂</w:t>
      </w:r>
      <w:r>
        <w:rPr>
          <w:rFonts w:ascii="仿宋" w:hAnsi="仿宋" w:eastAsia="仿宋"/>
          <w:color w:val="000000"/>
          <w:sz w:val="24"/>
          <w:szCs w:val="24"/>
          <w:lang w:bidi="ar"/>
        </w:rPr>
        <w:fldChar w:fldCharType="end"/>
      </w:r>
      <w:r>
        <w:rPr>
          <w:rFonts w:ascii="仿宋" w:hAnsi="仿宋" w:eastAsia="仿宋"/>
          <w:color w:val="000000"/>
          <w:sz w:val="24"/>
          <w:szCs w:val="24"/>
          <w:lang w:bidi="ar"/>
        </w:rPr>
        <w:t>现被列为</w:t>
      </w:r>
      <w:r>
        <w:fldChar w:fldCharType="begin"/>
      </w:r>
      <w:r>
        <w:instrText xml:space="preserve"> HYPERLINK "https://baike.baidu.com/item/%E4%B8%96%E7%95%8C%E6%96%87%E5%8C%96%E9%81%97%E4%BA%A7/290153" \t "https://baike.baidu.com/item/%E6%9D%9C%E4%BC%A6%E5%A4%A7%E5%AD%A6/_blank" </w:instrText>
      </w:r>
      <w:r>
        <w:fldChar w:fldCharType="separate"/>
      </w:r>
      <w:r>
        <w:rPr>
          <w:rFonts w:ascii="仿宋" w:hAnsi="仿宋" w:eastAsia="仿宋"/>
          <w:color w:val="000000"/>
          <w:sz w:val="24"/>
          <w:szCs w:val="24"/>
          <w:lang w:bidi="ar"/>
        </w:rPr>
        <w:t>世界文化遗产</w:t>
      </w:r>
      <w:r>
        <w:rPr>
          <w:rFonts w:ascii="仿宋" w:hAnsi="仿宋" w:eastAsia="仿宋"/>
          <w:color w:val="000000"/>
          <w:sz w:val="24"/>
          <w:szCs w:val="24"/>
          <w:lang w:bidi="ar"/>
        </w:rPr>
        <w:fldChar w:fldCharType="end"/>
      </w:r>
      <w:r>
        <w:rPr>
          <w:rFonts w:ascii="仿宋" w:hAnsi="仿宋" w:eastAsia="仿宋"/>
          <w:color w:val="000000"/>
          <w:sz w:val="24"/>
          <w:szCs w:val="24"/>
          <w:lang w:bidi="ar"/>
        </w:rPr>
        <w:t>。大学位于英国东北部小城</w:t>
      </w:r>
      <w:r>
        <w:fldChar w:fldCharType="begin"/>
      </w:r>
      <w:r>
        <w:instrText xml:space="preserve"> HYPERLINK "https://baike.baidu.com/item/%E6%9D%9C%E4%BC%A6/9915399" \t "https://baike.baidu.com/item/%E6%9D%9C%E4%BC%A6%E5%A4%A7%E5%AD%A6/_blank" </w:instrText>
      </w:r>
      <w:r>
        <w:fldChar w:fldCharType="separate"/>
      </w:r>
      <w:r>
        <w:rPr>
          <w:rFonts w:ascii="仿宋" w:hAnsi="仿宋" w:eastAsia="仿宋"/>
          <w:color w:val="000000"/>
          <w:sz w:val="24"/>
          <w:szCs w:val="24"/>
          <w:lang w:bidi="ar"/>
        </w:rPr>
        <w:t>杜伦</w:t>
      </w:r>
      <w:r>
        <w:rPr>
          <w:rFonts w:ascii="仿宋" w:hAnsi="仿宋" w:eastAsia="仿宋"/>
          <w:color w:val="000000"/>
          <w:sz w:val="24"/>
          <w:szCs w:val="24"/>
          <w:lang w:bidi="ar"/>
        </w:rPr>
        <w:fldChar w:fldCharType="end"/>
      </w:r>
      <w:r>
        <w:rPr>
          <w:rFonts w:ascii="仿宋" w:hAnsi="仿宋" w:eastAsia="仿宋"/>
          <w:color w:val="000000"/>
          <w:sz w:val="24"/>
          <w:szCs w:val="24"/>
          <w:lang w:bidi="ar"/>
        </w:rPr>
        <w:t>，与剑桥大学、牛津大学同为传统学院制的英国联邦制大学，这三所学校是英格兰地区最古老的大学，统称“Doxbridge”。该校也是著名的</w:t>
      </w:r>
      <w:r>
        <w:fldChar w:fldCharType="begin"/>
      </w:r>
      <w:r>
        <w:instrText xml:space="preserve"> HYPERLINK "https://baike.baidu.com/item/%E7%BD%97%E7%B4%A0%E5%A4%A7%E5%AD%A6%E9%9B%86%E5%9B%A2/6370788" \t "https://baike.baidu.com/item/%E6%9D%9C%E4%BC%A6%E5%A4%A7%E5%AD%A6/_blank" </w:instrText>
      </w:r>
      <w:r>
        <w:fldChar w:fldCharType="separate"/>
      </w:r>
      <w:r>
        <w:rPr>
          <w:rFonts w:ascii="仿宋" w:hAnsi="仿宋" w:eastAsia="仿宋"/>
          <w:color w:val="000000"/>
          <w:sz w:val="24"/>
          <w:szCs w:val="24"/>
          <w:lang w:bidi="ar"/>
        </w:rPr>
        <w:t>罗素大学集团</w:t>
      </w:r>
      <w:r>
        <w:rPr>
          <w:rFonts w:ascii="仿宋" w:hAnsi="仿宋" w:eastAsia="仿宋"/>
          <w:color w:val="000000"/>
          <w:sz w:val="24"/>
          <w:szCs w:val="24"/>
          <w:lang w:bidi="ar"/>
        </w:rPr>
        <w:fldChar w:fldCharType="end"/>
      </w:r>
      <w:r>
        <w:rPr>
          <w:rFonts w:ascii="仿宋" w:hAnsi="仿宋" w:eastAsia="仿宋"/>
          <w:color w:val="000000"/>
          <w:sz w:val="24"/>
          <w:szCs w:val="24"/>
          <w:lang w:bidi="ar"/>
        </w:rPr>
        <w:t>、</w:t>
      </w:r>
      <w:r>
        <w:fldChar w:fldCharType="begin"/>
      </w:r>
      <w:r>
        <w:instrText xml:space="preserve"> HYPERLINK "https://baike.baidu.com/item/%E7%A7%91%E8%8B%B1%E5%B8%83%E6%8B%89%E9%9B%86%E5%9B%A2/4109469" \t "https://baike.baidu.com/item/%E6%9D%9C%E4%BC%A6%E5%A4%A7%E5%AD%A6/_blank" </w:instrText>
      </w:r>
      <w:r>
        <w:fldChar w:fldCharType="separate"/>
      </w:r>
      <w:r>
        <w:rPr>
          <w:rFonts w:ascii="仿宋" w:hAnsi="仿宋" w:eastAsia="仿宋"/>
          <w:color w:val="000000"/>
          <w:sz w:val="24"/>
          <w:szCs w:val="24"/>
          <w:lang w:bidi="ar"/>
        </w:rPr>
        <w:t>科英布拉集团</w:t>
      </w:r>
      <w:r>
        <w:rPr>
          <w:rFonts w:ascii="仿宋" w:hAnsi="仿宋" w:eastAsia="仿宋"/>
          <w:color w:val="000000"/>
          <w:sz w:val="24"/>
          <w:szCs w:val="24"/>
          <w:lang w:bidi="ar"/>
        </w:rPr>
        <w:fldChar w:fldCharType="end"/>
      </w:r>
      <w:r>
        <w:rPr>
          <w:rFonts w:ascii="仿宋" w:hAnsi="仿宋" w:eastAsia="仿宋"/>
          <w:color w:val="000000"/>
          <w:sz w:val="24"/>
          <w:szCs w:val="24"/>
          <w:lang w:bidi="ar"/>
        </w:rPr>
        <w:t>、</w:t>
      </w:r>
      <w:r>
        <w:fldChar w:fldCharType="begin"/>
      </w:r>
      <w:r>
        <w:instrText xml:space="preserve"> HYPERLINK "https://baike.baidu.com/item/%E5%85%A8%E7%90%83%E5%A4%A7%E5%AD%A6%E9%AB%98%E7%A0%94%E9%99%A2%E8%81%94%E7%9B%9F/24177859" \t "https://baike.baidu.com/item/%E6%9D%9C%E4%BC%A6%E5%A4%A7%E5%AD%A6/_blank" </w:instrText>
      </w:r>
      <w:r>
        <w:fldChar w:fldCharType="separate"/>
      </w:r>
      <w:r>
        <w:rPr>
          <w:rFonts w:ascii="仿宋" w:hAnsi="仿宋" w:eastAsia="仿宋"/>
          <w:color w:val="000000"/>
          <w:sz w:val="24"/>
          <w:szCs w:val="24"/>
          <w:lang w:bidi="ar"/>
        </w:rPr>
        <w:t>全球大学高研院联盟</w:t>
      </w:r>
      <w:r>
        <w:rPr>
          <w:rFonts w:ascii="仿宋" w:hAnsi="仿宋" w:eastAsia="仿宋"/>
          <w:color w:val="000000"/>
          <w:sz w:val="24"/>
          <w:szCs w:val="24"/>
          <w:lang w:bidi="ar"/>
        </w:rPr>
        <w:fldChar w:fldCharType="end"/>
      </w:r>
      <w:r>
        <w:rPr>
          <w:rFonts w:ascii="仿宋" w:hAnsi="仿宋" w:eastAsia="仿宋"/>
          <w:color w:val="000000"/>
          <w:sz w:val="24"/>
          <w:szCs w:val="24"/>
          <w:lang w:bidi="ar"/>
        </w:rPr>
        <w:t>和</w:t>
      </w:r>
      <w:r>
        <w:fldChar w:fldCharType="begin"/>
      </w:r>
      <w:r>
        <w:instrText xml:space="preserve"> HYPERLINK "https://baike.baidu.com/item/N8%E5%A4%A7%E5%AD%A6%E8%81%94%E7%9B%9F/8433222" \t "https://baike.baidu.com/item/%E6%9D%9C%E4%BC%A6%E5%A4%A7%E5%AD%A6/_blank" </w:instrText>
      </w:r>
      <w:r>
        <w:fldChar w:fldCharType="separate"/>
      </w:r>
      <w:r>
        <w:rPr>
          <w:rFonts w:ascii="仿宋" w:hAnsi="仿宋" w:eastAsia="仿宋"/>
          <w:color w:val="000000"/>
          <w:sz w:val="24"/>
          <w:szCs w:val="24"/>
          <w:lang w:bidi="ar"/>
        </w:rPr>
        <w:t>N8大学联盟</w:t>
      </w:r>
      <w:r>
        <w:rPr>
          <w:rFonts w:ascii="仿宋" w:hAnsi="仿宋" w:eastAsia="仿宋"/>
          <w:color w:val="000000"/>
          <w:sz w:val="24"/>
          <w:szCs w:val="24"/>
          <w:lang w:bidi="ar"/>
        </w:rPr>
        <w:fldChar w:fldCharType="end"/>
      </w:r>
      <w:r>
        <w:rPr>
          <w:rFonts w:ascii="仿宋" w:hAnsi="仿宋" w:eastAsia="仿宋"/>
          <w:color w:val="000000"/>
          <w:sz w:val="24"/>
          <w:szCs w:val="24"/>
          <w:lang w:bidi="ar"/>
        </w:rPr>
        <w:t>的成员。</w:t>
      </w:r>
    </w:p>
    <w:p>
      <w:pPr>
        <w:spacing w:line="400" w:lineRule="exact"/>
        <w:jc w:val="left"/>
        <w:rPr>
          <w:rFonts w:ascii="仿宋" w:hAnsi="仿宋" w:eastAsia="仿宋"/>
          <w:sz w:val="24"/>
          <w:szCs w:val="24"/>
        </w:rPr>
      </w:pPr>
      <w:r>
        <w:rPr>
          <w:rFonts w:ascii="仿宋" w:hAnsi="仿宋" w:eastAsia="仿宋"/>
          <w:b/>
          <w:color w:val="000000"/>
          <w:sz w:val="24"/>
          <w:szCs w:val="24"/>
          <w:lang w:bidi="ar"/>
        </w:rPr>
        <w:t>二</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申请专业及条件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大四在读生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本科期间均分 80 及以上；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3. 雅思5.5-6.5 </w:t>
      </w:r>
    </w:p>
    <w:p>
      <w:pPr>
        <w:spacing w:line="400" w:lineRule="exact"/>
        <w:jc w:val="left"/>
        <w:rPr>
          <w:rFonts w:ascii="仿宋" w:hAnsi="仿宋" w:eastAsia="仿宋"/>
          <w:sz w:val="24"/>
          <w:szCs w:val="24"/>
        </w:rPr>
      </w:pPr>
      <w:r>
        <w:rPr>
          <w:rFonts w:ascii="仿宋" w:hAnsi="仿宋" w:eastAsia="仿宋"/>
          <w:b/>
          <w:color w:val="000000"/>
          <w:sz w:val="24"/>
          <w:szCs w:val="24"/>
          <w:lang w:bidi="ar"/>
        </w:rPr>
        <w:t>三</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申请材料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入学申请表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2. 本科期间成绩单（中英文），在读证明</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3. 语言成绩单（雅思成绩）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4. 护照首页复印件 </w:t>
      </w:r>
    </w:p>
    <w:p>
      <w:pPr>
        <w:spacing w:line="400" w:lineRule="exact"/>
        <w:jc w:val="left"/>
        <w:rPr>
          <w:rFonts w:ascii="仿宋" w:hAnsi="仿宋" w:eastAsia="仿宋"/>
          <w:sz w:val="24"/>
          <w:szCs w:val="24"/>
        </w:rPr>
      </w:pPr>
      <w:r>
        <w:rPr>
          <w:rFonts w:ascii="仿宋" w:hAnsi="仿宋" w:eastAsia="仿宋"/>
          <w:b/>
          <w:color w:val="000000"/>
          <w:sz w:val="24"/>
          <w:szCs w:val="24"/>
          <w:lang w:bidi="ar"/>
        </w:rPr>
        <w:t>四</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项目年限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 xml:space="preserve">2 年 </w:t>
      </w:r>
    </w:p>
    <w:p>
      <w:pPr>
        <w:spacing w:line="400" w:lineRule="exact"/>
        <w:jc w:val="left"/>
        <w:rPr>
          <w:rFonts w:ascii="仿宋" w:hAnsi="仿宋" w:eastAsia="仿宋"/>
          <w:sz w:val="24"/>
          <w:szCs w:val="24"/>
        </w:rPr>
      </w:pPr>
      <w:r>
        <w:rPr>
          <w:rFonts w:ascii="仿宋" w:hAnsi="仿宋" w:eastAsia="仿宋"/>
          <w:b/>
          <w:color w:val="000000"/>
          <w:sz w:val="24"/>
          <w:szCs w:val="24"/>
          <w:lang w:bidi="ar"/>
        </w:rPr>
        <w:t>五</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报名及开学时间 </w:t>
      </w:r>
    </w:p>
    <w:p>
      <w:pPr>
        <w:spacing w:line="400" w:lineRule="exact"/>
        <w:jc w:val="left"/>
        <w:rPr>
          <w:rFonts w:ascii="仿宋" w:hAnsi="仿宋" w:eastAsia="仿宋"/>
          <w:color w:val="000000"/>
          <w:sz w:val="24"/>
          <w:szCs w:val="24"/>
          <w:lang w:bidi="ar"/>
        </w:rPr>
      </w:pPr>
      <w:r>
        <w:rPr>
          <w:rFonts w:ascii="仿宋" w:hAnsi="仿宋" w:eastAsia="仿宋"/>
          <w:color w:val="000000"/>
          <w:sz w:val="24"/>
          <w:szCs w:val="24"/>
          <w:lang w:bidi="ar"/>
        </w:rPr>
        <w:t>报名截止日期：每年12月底</w:t>
      </w:r>
    </w:p>
    <w:p>
      <w:pPr>
        <w:spacing w:line="400" w:lineRule="exact"/>
        <w:jc w:val="left"/>
        <w:rPr>
          <w:rFonts w:ascii="仿宋" w:hAnsi="仿宋" w:eastAsia="仿宋"/>
          <w:sz w:val="24"/>
          <w:szCs w:val="24"/>
        </w:rPr>
      </w:pPr>
      <w:r>
        <w:rPr>
          <w:rFonts w:ascii="仿宋" w:hAnsi="仿宋" w:eastAsia="仿宋"/>
          <w:b/>
          <w:color w:val="000000"/>
          <w:sz w:val="24"/>
          <w:szCs w:val="24"/>
          <w:lang w:bidi="ar"/>
        </w:rPr>
        <w:t>六</w:t>
      </w:r>
      <w:r>
        <w:rPr>
          <w:rFonts w:hint="eastAsia" w:ascii="仿宋" w:hAnsi="仿宋" w:eastAsia="仿宋"/>
          <w:b/>
          <w:color w:val="000000"/>
          <w:sz w:val="24"/>
          <w:szCs w:val="24"/>
          <w:lang w:bidi="ar"/>
        </w:rPr>
        <w:t>、</w:t>
      </w:r>
      <w:r>
        <w:rPr>
          <w:rFonts w:ascii="仿宋" w:hAnsi="仿宋" w:eastAsia="仿宋"/>
          <w:b/>
          <w:color w:val="000000"/>
          <w:sz w:val="24"/>
          <w:szCs w:val="24"/>
          <w:lang w:bidi="ar"/>
        </w:rPr>
        <w:t xml:space="preserve">收费标准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1. 学费：18900万英镑/年 </w:t>
      </w:r>
    </w:p>
    <w:p>
      <w:pPr>
        <w:spacing w:line="400" w:lineRule="exact"/>
        <w:jc w:val="left"/>
        <w:rPr>
          <w:rFonts w:ascii="仿宋" w:hAnsi="仿宋" w:eastAsia="仿宋"/>
          <w:sz w:val="24"/>
          <w:szCs w:val="24"/>
        </w:rPr>
      </w:pPr>
      <w:r>
        <w:rPr>
          <w:rFonts w:ascii="仿宋" w:hAnsi="仿宋" w:eastAsia="仿宋"/>
          <w:color w:val="000000"/>
          <w:sz w:val="24"/>
          <w:szCs w:val="24"/>
          <w:lang w:bidi="ar"/>
        </w:rPr>
        <w:t xml:space="preserve">2. 生活费：15-20 万/年 </w:t>
      </w: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p>
    <w:p>
      <w:pPr>
        <w:spacing w:line="400" w:lineRule="exact"/>
        <w:jc w:val="left"/>
        <w:rPr>
          <w:rFonts w:ascii="仿宋" w:hAnsi="仿宋" w:eastAsia="仿宋"/>
          <w:b/>
          <w:color w:val="000000"/>
          <w:sz w:val="24"/>
          <w:szCs w:val="24"/>
          <w:lang w:bidi="ar"/>
        </w:rPr>
      </w:pPr>
      <w:r>
        <w:rPr>
          <w:rFonts w:ascii="仿宋" w:hAnsi="仿宋" w:eastAsia="仿宋"/>
          <w:b/>
          <w:color w:val="000000"/>
          <w:sz w:val="24"/>
          <w:szCs w:val="24"/>
          <w:lang w:bidi="ar"/>
        </w:rPr>
        <w:br w:type="page"/>
      </w:r>
    </w:p>
    <w:p>
      <w:pPr>
        <w:pStyle w:val="3"/>
      </w:pPr>
      <w:bookmarkStart w:id="74" w:name="_Toc71373690"/>
      <w:r>
        <w:t>英国 60 所高校 DIY 申请硕士研究生项目</w:t>
      </w:r>
      <w:bookmarkEnd w:id="74"/>
    </w:p>
    <w:p>
      <w:pPr>
        <w:spacing w:line="400" w:lineRule="exact"/>
        <w:jc w:val="lef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w:t>
      </w:r>
      <w:r>
        <w:rPr>
          <w:rFonts w:ascii="仿宋" w:hAnsi="仿宋" w:eastAsia="仿宋"/>
          <w:b/>
          <w:sz w:val="24"/>
          <w:szCs w:val="24"/>
        </w:rPr>
        <w:t xml:space="preserve">项目特色 </w:t>
      </w:r>
    </w:p>
    <w:p>
      <w:pPr>
        <w:spacing w:line="400" w:lineRule="exact"/>
        <w:jc w:val="left"/>
        <w:rPr>
          <w:rFonts w:ascii="仿宋" w:hAnsi="仿宋" w:eastAsia="仿宋"/>
          <w:sz w:val="24"/>
          <w:szCs w:val="24"/>
        </w:rPr>
      </w:pPr>
      <w:r>
        <w:rPr>
          <w:rFonts w:ascii="仿宋" w:hAnsi="仿宋" w:eastAsia="仿宋"/>
          <w:sz w:val="24"/>
          <w:szCs w:val="24"/>
        </w:rPr>
        <w:t xml:space="preserve">本项目为我校申请赴英国留学的同学免费提供申请 5 所英国高校的机会，要求学生自己完成申请材料的制作，留服中心将为学生申请材料提供全程指导。 </w:t>
      </w:r>
    </w:p>
    <w:p>
      <w:pPr>
        <w:spacing w:line="400" w:lineRule="exact"/>
        <w:jc w:val="left"/>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w:t>
      </w:r>
      <w:r>
        <w:rPr>
          <w:rFonts w:ascii="仿宋" w:hAnsi="仿宋" w:eastAsia="仿宋"/>
          <w:b/>
          <w:sz w:val="24"/>
          <w:szCs w:val="24"/>
        </w:rPr>
        <w:t xml:space="preserve">申请条件 </w:t>
      </w:r>
    </w:p>
    <w:p>
      <w:pPr>
        <w:spacing w:line="400" w:lineRule="exact"/>
        <w:jc w:val="left"/>
        <w:rPr>
          <w:rFonts w:ascii="仿宋" w:hAnsi="仿宋" w:eastAsia="仿宋"/>
          <w:sz w:val="24"/>
          <w:szCs w:val="24"/>
        </w:rPr>
      </w:pPr>
      <w:r>
        <w:rPr>
          <w:rFonts w:ascii="仿宋" w:hAnsi="仿宋" w:eastAsia="仿宋"/>
          <w:sz w:val="24"/>
          <w:szCs w:val="24"/>
        </w:rPr>
        <w:t xml:space="preserve">1. 应届毕业生； </w:t>
      </w:r>
    </w:p>
    <w:p>
      <w:pPr>
        <w:spacing w:line="400" w:lineRule="exact"/>
        <w:jc w:val="left"/>
        <w:rPr>
          <w:rFonts w:ascii="仿宋" w:hAnsi="仿宋" w:eastAsia="仿宋"/>
          <w:sz w:val="24"/>
          <w:szCs w:val="24"/>
        </w:rPr>
      </w:pPr>
      <w:r>
        <w:rPr>
          <w:rFonts w:ascii="仿宋" w:hAnsi="仿宋" w:eastAsia="仿宋"/>
          <w:sz w:val="24"/>
          <w:szCs w:val="24"/>
        </w:rPr>
        <w:t>2. 工程类专业的毕业生，成绩累积平均积点（GPA）一般不低于 2.0（平均成绩 70 分以上）；</w:t>
      </w:r>
    </w:p>
    <w:p>
      <w:pPr>
        <w:spacing w:line="400" w:lineRule="exact"/>
        <w:jc w:val="left"/>
        <w:rPr>
          <w:rFonts w:ascii="仿宋" w:hAnsi="仿宋" w:eastAsia="仿宋"/>
          <w:sz w:val="24"/>
          <w:szCs w:val="24"/>
        </w:rPr>
      </w:pPr>
      <w:r>
        <w:rPr>
          <w:rFonts w:ascii="仿宋" w:hAnsi="仿宋" w:eastAsia="仿宋"/>
          <w:sz w:val="24"/>
          <w:szCs w:val="24"/>
        </w:rPr>
        <w:t xml:space="preserve">非工程类专业的毕业生，成绩累积平均积点（GPA）一般不低于 2.5（平均成绩 75 分以上），具体 以申请高校网上公布的录取要求作为参考。 </w:t>
      </w:r>
    </w:p>
    <w:p>
      <w:pPr>
        <w:spacing w:line="400" w:lineRule="exact"/>
        <w:jc w:val="left"/>
        <w:rPr>
          <w:rFonts w:ascii="仿宋" w:hAnsi="仿宋" w:eastAsia="仿宋"/>
          <w:sz w:val="24"/>
          <w:szCs w:val="24"/>
        </w:rPr>
      </w:pPr>
      <w:r>
        <w:rPr>
          <w:rFonts w:ascii="仿宋" w:hAnsi="仿宋" w:eastAsia="仿宋"/>
          <w:sz w:val="24"/>
          <w:szCs w:val="24"/>
        </w:rPr>
        <w:t xml:space="preserve">3. 工程类专业的毕业生，雅思(IELTS)最低 6.0 以上；非工程类专业的毕业生，雅思 6.5 以上且单项不低于6.0。 </w:t>
      </w:r>
    </w:p>
    <w:p>
      <w:pPr>
        <w:spacing w:line="400" w:lineRule="exact"/>
        <w:jc w:val="left"/>
        <w:rPr>
          <w:rFonts w:ascii="仿宋" w:hAnsi="仿宋" w:eastAsia="仿宋"/>
          <w:sz w:val="24"/>
          <w:szCs w:val="24"/>
        </w:rPr>
      </w:pPr>
      <w:r>
        <w:rPr>
          <w:rFonts w:ascii="仿宋" w:hAnsi="仿宋" w:eastAsia="仿宋"/>
          <w:sz w:val="24"/>
          <w:szCs w:val="24"/>
        </w:rPr>
        <w:t xml:space="preserve">4. 学风端正，无任何考试作弊或严重违纪记录； </w:t>
      </w:r>
    </w:p>
    <w:p>
      <w:pPr>
        <w:spacing w:line="400" w:lineRule="exact"/>
        <w:jc w:val="left"/>
        <w:rPr>
          <w:rFonts w:ascii="仿宋" w:hAnsi="仿宋" w:eastAsia="仿宋"/>
          <w:sz w:val="24"/>
          <w:szCs w:val="24"/>
        </w:rPr>
      </w:pPr>
      <w:r>
        <w:rPr>
          <w:rFonts w:ascii="仿宋" w:hAnsi="仿宋" w:eastAsia="仿宋"/>
          <w:sz w:val="24"/>
          <w:szCs w:val="24"/>
        </w:rPr>
        <w:t xml:space="preserve">5. 身心健康，有较强的独立自主精神、创新精神和奋斗精神。 </w:t>
      </w:r>
    </w:p>
    <w:p>
      <w:pPr>
        <w:spacing w:line="400" w:lineRule="exact"/>
        <w:jc w:val="left"/>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 xml:space="preserve">申请材料 </w:t>
      </w:r>
    </w:p>
    <w:p>
      <w:pPr>
        <w:spacing w:line="400" w:lineRule="exact"/>
        <w:jc w:val="left"/>
        <w:rPr>
          <w:rFonts w:ascii="仿宋" w:hAnsi="仿宋" w:eastAsia="仿宋"/>
          <w:sz w:val="24"/>
          <w:szCs w:val="24"/>
        </w:rPr>
      </w:pPr>
      <w:r>
        <w:rPr>
          <w:rFonts w:ascii="仿宋" w:hAnsi="仿宋" w:eastAsia="仿宋"/>
          <w:sz w:val="24"/>
          <w:szCs w:val="24"/>
        </w:rPr>
        <w:t xml:space="preserve">1. 学位学历证书或在读证明； </w:t>
      </w:r>
    </w:p>
    <w:p>
      <w:pPr>
        <w:spacing w:line="400" w:lineRule="exact"/>
        <w:jc w:val="left"/>
        <w:rPr>
          <w:rFonts w:ascii="仿宋" w:hAnsi="仿宋" w:eastAsia="仿宋"/>
          <w:sz w:val="24"/>
          <w:szCs w:val="24"/>
        </w:rPr>
      </w:pPr>
      <w:r>
        <w:rPr>
          <w:rFonts w:ascii="仿宋" w:hAnsi="仿宋" w:eastAsia="仿宋"/>
          <w:sz w:val="24"/>
          <w:szCs w:val="24"/>
        </w:rPr>
        <w:t xml:space="preserve">2. 大学成绩中英文件； </w:t>
      </w:r>
    </w:p>
    <w:p>
      <w:pPr>
        <w:spacing w:line="400" w:lineRule="exact"/>
        <w:jc w:val="left"/>
        <w:rPr>
          <w:rFonts w:ascii="仿宋" w:hAnsi="仿宋" w:eastAsia="仿宋"/>
          <w:sz w:val="24"/>
          <w:szCs w:val="24"/>
        </w:rPr>
      </w:pPr>
      <w:r>
        <w:rPr>
          <w:rFonts w:ascii="仿宋" w:hAnsi="仿宋" w:eastAsia="仿宋"/>
          <w:sz w:val="24"/>
          <w:szCs w:val="24"/>
        </w:rPr>
        <w:t xml:space="preserve">3. 雅思或托福成绩（需机构直接寄送）； </w:t>
      </w:r>
    </w:p>
    <w:p>
      <w:pPr>
        <w:spacing w:line="400" w:lineRule="exact"/>
        <w:jc w:val="left"/>
        <w:rPr>
          <w:rFonts w:ascii="仿宋" w:hAnsi="仿宋" w:eastAsia="仿宋"/>
          <w:sz w:val="24"/>
          <w:szCs w:val="24"/>
        </w:rPr>
      </w:pPr>
      <w:r>
        <w:rPr>
          <w:rFonts w:ascii="仿宋" w:hAnsi="仿宋" w:eastAsia="仿宋"/>
          <w:sz w:val="24"/>
          <w:szCs w:val="24"/>
        </w:rPr>
        <w:t xml:space="preserve">4. 本人身份证； </w:t>
      </w:r>
    </w:p>
    <w:p>
      <w:pPr>
        <w:spacing w:line="400" w:lineRule="exact"/>
        <w:jc w:val="left"/>
        <w:rPr>
          <w:rFonts w:ascii="仿宋" w:hAnsi="仿宋" w:eastAsia="仿宋"/>
          <w:sz w:val="24"/>
          <w:szCs w:val="24"/>
        </w:rPr>
      </w:pPr>
      <w:r>
        <w:rPr>
          <w:rFonts w:ascii="仿宋" w:hAnsi="仿宋" w:eastAsia="仿宋"/>
          <w:sz w:val="24"/>
          <w:szCs w:val="24"/>
        </w:rPr>
        <w:t xml:space="preserve">5. 护照及护照照片； </w:t>
      </w:r>
    </w:p>
    <w:p>
      <w:pPr>
        <w:spacing w:line="400" w:lineRule="exact"/>
        <w:jc w:val="left"/>
        <w:rPr>
          <w:rFonts w:ascii="仿宋" w:hAnsi="仿宋" w:eastAsia="仿宋"/>
          <w:sz w:val="24"/>
          <w:szCs w:val="24"/>
        </w:rPr>
      </w:pPr>
      <w:r>
        <w:rPr>
          <w:rFonts w:ascii="仿宋" w:hAnsi="仿宋" w:eastAsia="仿宋"/>
          <w:sz w:val="24"/>
          <w:szCs w:val="24"/>
        </w:rPr>
        <w:t xml:space="preserve">6. 报名表； </w:t>
      </w:r>
    </w:p>
    <w:p>
      <w:pPr>
        <w:spacing w:line="400" w:lineRule="exact"/>
        <w:jc w:val="left"/>
        <w:rPr>
          <w:rFonts w:ascii="仿宋" w:hAnsi="仿宋" w:eastAsia="仿宋"/>
          <w:sz w:val="24"/>
          <w:szCs w:val="24"/>
        </w:rPr>
      </w:pPr>
      <w:r>
        <w:rPr>
          <w:rFonts w:ascii="仿宋" w:hAnsi="仿宋" w:eastAsia="仿宋"/>
          <w:sz w:val="24"/>
          <w:szCs w:val="24"/>
        </w:rPr>
        <w:t xml:space="preserve">7. 推荐信 3 封； </w:t>
      </w:r>
    </w:p>
    <w:p>
      <w:pPr>
        <w:spacing w:line="400" w:lineRule="exact"/>
        <w:jc w:val="left"/>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 xml:space="preserve">申请时间 </w:t>
      </w:r>
    </w:p>
    <w:p>
      <w:pPr>
        <w:spacing w:line="400" w:lineRule="exact"/>
        <w:jc w:val="left"/>
        <w:rPr>
          <w:rFonts w:ascii="仿宋" w:hAnsi="仿宋" w:eastAsia="仿宋"/>
          <w:sz w:val="24"/>
          <w:szCs w:val="24"/>
        </w:rPr>
      </w:pPr>
      <w:r>
        <w:rPr>
          <w:rFonts w:ascii="仿宋" w:hAnsi="仿宋" w:eastAsia="仿宋"/>
          <w:sz w:val="24"/>
          <w:szCs w:val="24"/>
        </w:rPr>
        <w:t xml:space="preserve">3 月 30 日前 </w:t>
      </w:r>
    </w:p>
    <w:p>
      <w:pPr>
        <w:spacing w:line="400" w:lineRule="exact"/>
        <w:jc w:val="left"/>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w:t>
      </w:r>
      <w:r>
        <w:rPr>
          <w:rFonts w:ascii="仿宋" w:hAnsi="仿宋" w:eastAsia="仿宋"/>
          <w:b/>
          <w:sz w:val="24"/>
          <w:szCs w:val="24"/>
        </w:rPr>
        <w:t xml:space="preserve">学校列表 </w:t>
      </w:r>
    </w:p>
    <w:p>
      <w:pPr>
        <w:spacing w:line="400" w:lineRule="exact"/>
        <w:jc w:val="left"/>
        <w:rPr>
          <w:rFonts w:ascii="仿宋" w:hAnsi="仿宋" w:eastAsia="仿宋"/>
          <w:sz w:val="24"/>
          <w:szCs w:val="24"/>
        </w:rPr>
      </w:pPr>
      <w:r>
        <w:rPr>
          <w:rFonts w:ascii="仿宋" w:hAnsi="仿宋" w:eastAsia="仿宋"/>
          <w:sz w:val="24"/>
          <w:szCs w:val="24"/>
        </w:rPr>
        <w:t xml:space="preserve">英文全称，中文全称，硕士课程查课链接 </w:t>
      </w:r>
    </w:p>
    <w:p>
      <w:pPr>
        <w:spacing w:line="400" w:lineRule="exact"/>
        <w:jc w:val="left"/>
        <w:rPr>
          <w:rFonts w:ascii="仿宋" w:hAnsi="仿宋" w:eastAsia="仿宋"/>
          <w:sz w:val="24"/>
          <w:szCs w:val="24"/>
        </w:rPr>
      </w:pPr>
      <w:r>
        <w:rPr>
          <w:rFonts w:ascii="仿宋" w:hAnsi="仿宋" w:eastAsia="仿宋"/>
          <w:sz w:val="24"/>
          <w:szCs w:val="24"/>
        </w:rPr>
        <w:t xml:space="preserve">Loughborough University 拉夫堡大学 </w:t>
      </w:r>
    </w:p>
    <w:p>
      <w:pPr>
        <w:spacing w:line="400" w:lineRule="exact"/>
        <w:jc w:val="left"/>
        <w:rPr>
          <w:rFonts w:ascii="仿宋" w:hAnsi="仿宋" w:eastAsia="仿宋"/>
          <w:sz w:val="24"/>
          <w:szCs w:val="24"/>
        </w:rPr>
      </w:pPr>
      <w:r>
        <w:rPr>
          <w:rFonts w:ascii="仿宋" w:hAnsi="仿宋" w:eastAsia="仿宋"/>
          <w:sz w:val="24"/>
          <w:szCs w:val="24"/>
        </w:rPr>
        <w:t xml:space="preserve">链接：http://www.lboro.ac.uk/study/postgraduate/ </w:t>
      </w:r>
    </w:p>
    <w:p>
      <w:pPr>
        <w:spacing w:line="400" w:lineRule="exact"/>
        <w:jc w:val="left"/>
        <w:rPr>
          <w:rFonts w:ascii="仿宋" w:hAnsi="仿宋" w:eastAsia="仿宋"/>
          <w:sz w:val="24"/>
          <w:szCs w:val="24"/>
        </w:rPr>
      </w:pPr>
      <w:r>
        <w:rPr>
          <w:rFonts w:ascii="仿宋" w:hAnsi="仿宋" w:eastAsia="仿宋"/>
          <w:sz w:val="24"/>
          <w:szCs w:val="24"/>
        </w:rPr>
        <w:t xml:space="preserve">Durham University 杜伦大学 </w:t>
      </w:r>
    </w:p>
    <w:p>
      <w:pPr>
        <w:spacing w:line="400" w:lineRule="exact"/>
        <w:jc w:val="left"/>
        <w:rPr>
          <w:rFonts w:ascii="仿宋" w:hAnsi="仿宋" w:eastAsia="仿宋"/>
          <w:sz w:val="24"/>
          <w:szCs w:val="24"/>
        </w:rPr>
      </w:pPr>
      <w:r>
        <w:rPr>
          <w:rFonts w:ascii="仿宋" w:hAnsi="仿宋" w:eastAsia="仿宋"/>
          <w:sz w:val="24"/>
          <w:szCs w:val="24"/>
        </w:rPr>
        <w:t xml:space="preserve">链接：https://www.dur.ac.uk/study/pg/ </w:t>
      </w:r>
    </w:p>
    <w:p>
      <w:pPr>
        <w:spacing w:line="400" w:lineRule="exact"/>
        <w:jc w:val="left"/>
        <w:rPr>
          <w:rFonts w:ascii="仿宋" w:hAnsi="仿宋" w:eastAsia="仿宋"/>
          <w:sz w:val="24"/>
          <w:szCs w:val="24"/>
        </w:rPr>
      </w:pPr>
      <w:r>
        <w:rPr>
          <w:rFonts w:ascii="仿宋" w:hAnsi="仿宋" w:eastAsia="仿宋"/>
          <w:sz w:val="24"/>
          <w:szCs w:val="24"/>
        </w:rPr>
        <w:t xml:space="preserve">University of Leeds 利兹大学 </w:t>
      </w:r>
    </w:p>
    <w:p>
      <w:pPr>
        <w:spacing w:line="400" w:lineRule="exact"/>
        <w:jc w:val="left"/>
        <w:rPr>
          <w:rFonts w:ascii="仿宋" w:hAnsi="仿宋" w:eastAsia="仿宋"/>
          <w:sz w:val="24"/>
          <w:szCs w:val="24"/>
        </w:rPr>
      </w:pPr>
      <w:r>
        <w:rPr>
          <w:rFonts w:ascii="仿宋" w:hAnsi="仿宋" w:eastAsia="仿宋"/>
          <w:sz w:val="24"/>
          <w:szCs w:val="24"/>
        </w:rPr>
        <w:t xml:space="preserve">链接：http://www.leeds.ac.uk/info/101000/masters_courses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Exeter 埃克塞特大学 </w:t>
      </w:r>
    </w:p>
    <w:p>
      <w:pPr>
        <w:spacing w:line="400" w:lineRule="exact"/>
        <w:jc w:val="left"/>
        <w:rPr>
          <w:rFonts w:ascii="仿宋" w:hAnsi="仿宋" w:eastAsia="仿宋"/>
          <w:sz w:val="24"/>
          <w:szCs w:val="24"/>
        </w:rPr>
      </w:pPr>
      <w:r>
        <w:rPr>
          <w:rFonts w:ascii="仿宋" w:hAnsi="仿宋" w:eastAsia="仿宋"/>
          <w:sz w:val="24"/>
          <w:szCs w:val="24"/>
        </w:rPr>
        <w:t xml:space="preserve">链接：http://www.exeter.ac.uk/studying/ </w:t>
      </w:r>
    </w:p>
    <w:p>
      <w:pPr>
        <w:spacing w:line="400" w:lineRule="exact"/>
        <w:jc w:val="left"/>
        <w:rPr>
          <w:rFonts w:ascii="仿宋" w:hAnsi="仿宋" w:eastAsia="仿宋"/>
          <w:sz w:val="24"/>
          <w:szCs w:val="24"/>
        </w:rPr>
      </w:pPr>
      <w:r>
        <w:rPr>
          <w:rFonts w:ascii="仿宋" w:hAnsi="仿宋" w:eastAsia="仿宋"/>
          <w:sz w:val="24"/>
          <w:szCs w:val="24"/>
        </w:rPr>
        <w:t xml:space="preserve">University of Bath 巴斯大学 </w:t>
      </w:r>
    </w:p>
    <w:p>
      <w:pPr>
        <w:spacing w:line="400" w:lineRule="exact"/>
        <w:jc w:val="left"/>
        <w:rPr>
          <w:rFonts w:ascii="仿宋" w:hAnsi="仿宋" w:eastAsia="仿宋"/>
          <w:sz w:val="24"/>
          <w:szCs w:val="24"/>
        </w:rPr>
      </w:pPr>
      <w:r>
        <w:rPr>
          <w:rFonts w:ascii="仿宋" w:hAnsi="仿宋" w:eastAsia="仿宋"/>
          <w:sz w:val="24"/>
          <w:szCs w:val="24"/>
        </w:rPr>
        <w:t xml:space="preserve">链接：http://www.bath.ac.uk/topics/postgraduate-study-and-research/ </w:t>
      </w:r>
    </w:p>
    <w:p>
      <w:pPr>
        <w:spacing w:line="400" w:lineRule="exact"/>
        <w:jc w:val="left"/>
        <w:rPr>
          <w:rFonts w:ascii="仿宋" w:hAnsi="仿宋" w:eastAsia="仿宋"/>
          <w:sz w:val="24"/>
          <w:szCs w:val="24"/>
        </w:rPr>
      </w:pPr>
      <w:r>
        <w:rPr>
          <w:rFonts w:ascii="仿宋" w:hAnsi="仿宋" w:eastAsia="仿宋"/>
          <w:sz w:val="24"/>
          <w:szCs w:val="24"/>
        </w:rPr>
        <w:t xml:space="preserve">University of East Anglia 东英吉利大学 </w:t>
      </w:r>
    </w:p>
    <w:p>
      <w:pPr>
        <w:spacing w:line="400" w:lineRule="exact"/>
        <w:jc w:val="left"/>
        <w:rPr>
          <w:rFonts w:ascii="仿宋" w:hAnsi="仿宋" w:eastAsia="仿宋"/>
          <w:sz w:val="24"/>
          <w:szCs w:val="24"/>
        </w:rPr>
      </w:pPr>
      <w:r>
        <w:rPr>
          <w:rFonts w:ascii="仿宋" w:hAnsi="仿宋" w:eastAsia="仿宋"/>
          <w:sz w:val="24"/>
          <w:szCs w:val="24"/>
        </w:rPr>
        <w:t xml:space="preserve">链接：http://www.uea.ac.uk/study/courses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Glasgow 格拉斯哥大学 </w:t>
      </w:r>
    </w:p>
    <w:p>
      <w:pPr>
        <w:spacing w:line="400" w:lineRule="exact"/>
        <w:jc w:val="left"/>
        <w:rPr>
          <w:rFonts w:ascii="仿宋" w:hAnsi="仿宋" w:eastAsia="仿宋"/>
          <w:sz w:val="24"/>
          <w:szCs w:val="24"/>
        </w:rPr>
      </w:pPr>
      <w:r>
        <w:rPr>
          <w:rFonts w:ascii="仿宋" w:hAnsi="仿宋" w:eastAsia="仿宋"/>
          <w:sz w:val="24"/>
          <w:szCs w:val="24"/>
        </w:rPr>
        <w:t xml:space="preserve">链接：https://www.gla.ac.uk/postgraduate/taught/ </w:t>
      </w:r>
    </w:p>
    <w:p>
      <w:pPr>
        <w:spacing w:line="400" w:lineRule="exact"/>
        <w:jc w:val="left"/>
        <w:rPr>
          <w:rFonts w:ascii="仿宋" w:hAnsi="仿宋" w:eastAsia="仿宋"/>
          <w:sz w:val="24"/>
          <w:szCs w:val="24"/>
        </w:rPr>
      </w:pPr>
      <w:r>
        <w:rPr>
          <w:rFonts w:ascii="仿宋" w:hAnsi="仿宋" w:eastAsia="仿宋"/>
          <w:sz w:val="24"/>
          <w:szCs w:val="24"/>
        </w:rPr>
        <w:t xml:space="preserve">University of Southampton 南安普敦大学 </w:t>
      </w:r>
    </w:p>
    <w:p>
      <w:pPr>
        <w:spacing w:line="400" w:lineRule="exact"/>
        <w:jc w:val="left"/>
        <w:rPr>
          <w:rFonts w:ascii="仿宋" w:hAnsi="仿宋" w:eastAsia="仿宋"/>
          <w:sz w:val="24"/>
          <w:szCs w:val="24"/>
        </w:rPr>
      </w:pPr>
      <w:r>
        <w:rPr>
          <w:rFonts w:ascii="仿宋" w:hAnsi="仿宋" w:eastAsia="仿宋"/>
          <w:sz w:val="24"/>
          <w:szCs w:val="24"/>
        </w:rPr>
        <w:t xml:space="preserve">链接：https://www.southampton.ac.uk/courses/taught-postgraduate.page </w:t>
      </w:r>
    </w:p>
    <w:p>
      <w:pPr>
        <w:spacing w:line="400" w:lineRule="exact"/>
        <w:jc w:val="left"/>
        <w:rPr>
          <w:rFonts w:ascii="仿宋" w:hAnsi="仿宋" w:eastAsia="仿宋"/>
          <w:sz w:val="24"/>
          <w:szCs w:val="24"/>
        </w:rPr>
      </w:pPr>
      <w:r>
        <w:rPr>
          <w:rFonts w:ascii="仿宋" w:hAnsi="仿宋" w:eastAsia="仿宋"/>
          <w:sz w:val="24"/>
          <w:szCs w:val="24"/>
        </w:rPr>
        <w:t xml:space="preserve">The University of Manchester 曼彻斯特大学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链接：http://www.manchester.ac.uk/study/masters/courses/list/ </w:t>
      </w:r>
    </w:p>
    <w:p>
      <w:pPr>
        <w:spacing w:line="400" w:lineRule="exact"/>
        <w:jc w:val="left"/>
        <w:rPr>
          <w:rFonts w:ascii="仿宋" w:hAnsi="仿宋" w:eastAsia="仿宋"/>
          <w:sz w:val="24"/>
          <w:szCs w:val="24"/>
        </w:rPr>
      </w:pPr>
      <w:r>
        <w:rPr>
          <w:rFonts w:ascii="仿宋" w:hAnsi="仿宋" w:eastAsia="仿宋"/>
          <w:sz w:val="24"/>
          <w:szCs w:val="24"/>
        </w:rPr>
        <w:t xml:space="preserve">Newcastle University 纽卡斯尔大学 </w:t>
      </w:r>
    </w:p>
    <w:p>
      <w:pPr>
        <w:spacing w:line="400" w:lineRule="exact"/>
        <w:jc w:val="left"/>
        <w:rPr>
          <w:rFonts w:ascii="仿宋" w:hAnsi="仿宋" w:eastAsia="仿宋"/>
          <w:sz w:val="24"/>
          <w:szCs w:val="24"/>
        </w:rPr>
      </w:pPr>
      <w:r>
        <w:rPr>
          <w:rFonts w:ascii="仿宋" w:hAnsi="仿宋" w:eastAsia="仿宋"/>
          <w:sz w:val="24"/>
          <w:szCs w:val="24"/>
        </w:rPr>
        <w:t xml:space="preserve">链接：http://www.ncl.ac.uk/postgraduate/courses/#a-z </w:t>
      </w:r>
    </w:p>
    <w:p>
      <w:pPr>
        <w:spacing w:line="400" w:lineRule="exact"/>
        <w:jc w:val="left"/>
        <w:rPr>
          <w:rFonts w:ascii="仿宋" w:hAnsi="仿宋" w:eastAsia="仿宋"/>
          <w:sz w:val="24"/>
          <w:szCs w:val="24"/>
        </w:rPr>
      </w:pPr>
      <w:r>
        <w:rPr>
          <w:rFonts w:ascii="仿宋" w:hAnsi="仿宋" w:eastAsia="仿宋"/>
          <w:sz w:val="24"/>
          <w:szCs w:val="24"/>
        </w:rPr>
        <w:t xml:space="preserve">University of York 约克大学 </w:t>
      </w:r>
    </w:p>
    <w:p>
      <w:pPr>
        <w:spacing w:line="400" w:lineRule="exact"/>
        <w:jc w:val="left"/>
        <w:rPr>
          <w:rFonts w:ascii="仿宋" w:hAnsi="仿宋" w:eastAsia="仿宋"/>
          <w:sz w:val="24"/>
          <w:szCs w:val="24"/>
        </w:rPr>
      </w:pPr>
      <w:r>
        <w:rPr>
          <w:rFonts w:ascii="仿宋" w:hAnsi="仿宋" w:eastAsia="仿宋"/>
          <w:sz w:val="24"/>
          <w:szCs w:val="24"/>
        </w:rPr>
        <w:t xml:space="preserve">链接：https://www.york.ac.uk/study/# </w:t>
      </w:r>
    </w:p>
    <w:p>
      <w:pPr>
        <w:spacing w:line="400" w:lineRule="exact"/>
        <w:jc w:val="left"/>
        <w:rPr>
          <w:rFonts w:ascii="仿宋" w:hAnsi="仿宋" w:eastAsia="仿宋"/>
          <w:sz w:val="24"/>
          <w:szCs w:val="24"/>
        </w:rPr>
      </w:pPr>
      <w:r>
        <w:rPr>
          <w:rFonts w:ascii="仿宋" w:hAnsi="仿宋" w:eastAsia="仿宋"/>
          <w:sz w:val="24"/>
          <w:szCs w:val="24"/>
        </w:rPr>
        <w:t xml:space="preserve">University of Surrey 萨里大学 </w:t>
      </w:r>
    </w:p>
    <w:p>
      <w:pPr>
        <w:spacing w:line="400" w:lineRule="exact"/>
        <w:jc w:val="left"/>
        <w:rPr>
          <w:rFonts w:ascii="仿宋" w:hAnsi="仿宋" w:eastAsia="仿宋"/>
          <w:sz w:val="24"/>
          <w:szCs w:val="24"/>
        </w:rPr>
      </w:pPr>
      <w:r>
        <w:rPr>
          <w:rFonts w:ascii="仿宋" w:hAnsi="仿宋" w:eastAsia="仿宋"/>
          <w:sz w:val="24"/>
          <w:szCs w:val="24"/>
        </w:rPr>
        <w:t xml:space="preserve">链接：https://www.surrey.ac.uk/postgraduate </w:t>
      </w:r>
    </w:p>
    <w:p>
      <w:pPr>
        <w:spacing w:line="400" w:lineRule="exact"/>
        <w:jc w:val="left"/>
        <w:rPr>
          <w:rFonts w:ascii="仿宋" w:hAnsi="仿宋" w:eastAsia="仿宋"/>
          <w:sz w:val="24"/>
          <w:szCs w:val="24"/>
        </w:rPr>
      </w:pPr>
      <w:r>
        <w:rPr>
          <w:rFonts w:ascii="仿宋" w:hAnsi="仿宋" w:eastAsia="仿宋"/>
          <w:sz w:val="24"/>
          <w:szCs w:val="24"/>
        </w:rPr>
        <w:t xml:space="preserve">Royal Holloway, University of London 伦敦大学皇家霍洛威学院 </w:t>
      </w:r>
    </w:p>
    <w:p>
      <w:pPr>
        <w:spacing w:line="400" w:lineRule="exact"/>
        <w:jc w:val="left"/>
        <w:rPr>
          <w:rFonts w:ascii="仿宋" w:hAnsi="仿宋" w:eastAsia="仿宋"/>
          <w:sz w:val="24"/>
          <w:szCs w:val="24"/>
        </w:rPr>
      </w:pPr>
      <w:r>
        <w:rPr>
          <w:rFonts w:ascii="仿宋" w:hAnsi="仿宋" w:eastAsia="仿宋"/>
          <w:sz w:val="24"/>
          <w:szCs w:val="24"/>
        </w:rPr>
        <w:t xml:space="preserve">链接：https://www.royalholloway.ac.uk/studyhere/postgraduate/home.aspx </w:t>
      </w:r>
    </w:p>
    <w:p>
      <w:pPr>
        <w:spacing w:line="400" w:lineRule="exact"/>
        <w:jc w:val="left"/>
        <w:rPr>
          <w:rFonts w:ascii="仿宋" w:hAnsi="仿宋" w:eastAsia="仿宋"/>
          <w:sz w:val="24"/>
          <w:szCs w:val="24"/>
        </w:rPr>
      </w:pPr>
      <w:r>
        <w:rPr>
          <w:rFonts w:ascii="仿宋" w:hAnsi="仿宋" w:eastAsia="仿宋"/>
          <w:sz w:val="24"/>
          <w:szCs w:val="24"/>
        </w:rPr>
        <w:t xml:space="preserve">The University of Sheffield 谢菲尔德大学 </w:t>
      </w:r>
    </w:p>
    <w:p>
      <w:pPr>
        <w:spacing w:line="400" w:lineRule="exact"/>
        <w:jc w:val="left"/>
        <w:rPr>
          <w:rFonts w:ascii="仿宋" w:hAnsi="仿宋" w:eastAsia="仿宋"/>
          <w:sz w:val="24"/>
          <w:szCs w:val="24"/>
        </w:rPr>
      </w:pPr>
      <w:r>
        <w:rPr>
          <w:rFonts w:ascii="仿宋" w:hAnsi="仿宋" w:eastAsia="仿宋"/>
          <w:sz w:val="24"/>
          <w:szCs w:val="24"/>
        </w:rPr>
        <w:t xml:space="preserve">链接：https://www.sheffield.ac.uk/postgraduate/taught/courses/all </w:t>
      </w:r>
    </w:p>
    <w:p>
      <w:pPr>
        <w:spacing w:line="400" w:lineRule="exact"/>
        <w:jc w:val="left"/>
        <w:rPr>
          <w:rFonts w:ascii="仿宋" w:hAnsi="仿宋" w:eastAsia="仿宋"/>
          <w:sz w:val="24"/>
          <w:szCs w:val="24"/>
        </w:rPr>
      </w:pPr>
      <w:r>
        <w:rPr>
          <w:rFonts w:ascii="仿宋" w:hAnsi="仿宋" w:eastAsia="仿宋"/>
          <w:sz w:val="24"/>
          <w:szCs w:val="24"/>
        </w:rPr>
        <w:t xml:space="preserve">University of Aberdeen 阿伯丁大学 </w:t>
      </w:r>
    </w:p>
    <w:p>
      <w:pPr>
        <w:spacing w:line="400" w:lineRule="exact"/>
        <w:jc w:val="left"/>
        <w:rPr>
          <w:rFonts w:ascii="仿宋" w:hAnsi="仿宋" w:eastAsia="仿宋"/>
          <w:sz w:val="24"/>
          <w:szCs w:val="24"/>
        </w:rPr>
      </w:pPr>
      <w:r>
        <w:rPr>
          <w:rFonts w:ascii="仿宋" w:hAnsi="仿宋" w:eastAsia="仿宋"/>
          <w:sz w:val="24"/>
          <w:szCs w:val="24"/>
        </w:rPr>
        <w:t xml:space="preserve">链接：https://www.abdn.ac.uk/study/postgraduate-taught/degree-programmes/ </w:t>
      </w:r>
    </w:p>
    <w:p>
      <w:pPr>
        <w:spacing w:line="400" w:lineRule="exact"/>
        <w:jc w:val="left"/>
        <w:rPr>
          <w:rFonts w:ascii="仿宋" w:hAnsi="仿宋" w:eastAsia="仿宋"/>
          <w:sz w:val="24"/>
          <w:szCs w:val="24"/>
        </w:rPr>
      </w:pPr>
      <w:r>
        <w:rPr>
          <w:rFonts w:ascii="仿宋" w:hAnsi="仿宋" w:eastAsia="仿宋"/>
          <w:sz w:val="24"/>
          <w:szCs w:val="24"/>
        </w:rPr>
        <w:t xml:space="preserve">University of Dundee 邓迪大学 </w:t>
      </w:r>
    </w:p>
    <w:p>
      <w:pPr>
        <w:spacing w:line="400" w:lineRule="exact"/>
        <w:jc w:val="left"/>
        <w:rPr>
          <w:rFonts w:ascii="仿宋" w:hAnsi="仿宋" w:eastAsia="仿宋"/>
          <w:sz w:val="24"/>
          <w:szCs w:val="24"/>
        </w:rPr>
      </w:pPr>
      <w:r>
        <w:rPr>
          <w:rFonts w:ascii="仿宋" w:hAnsi="仿宋" w:eastAsia="仿宋"/>
          <w:sz w:val="24"/>
          <w:szCs w:val="24"/>
        </w:rPr>
        <w:t xml:space="preserve">链接：https://www.dundee.ac.uk/study/pg/ </w:t>
      </w:r>
    </w:p>
    <w:p>
      <w:pPr>
        <w:spacing w:line="400" w:lineRule="exact"/>
        <w:jc w:val="left"/>
        <w:rPr>
          <w:rFonts w:ascii="仿宋" w:hAnsi="仿宋" w:eastAsia="仿宋"/>
          <w:sz w:val="24"/>
          <w:szCs w:val="24"/>
        </w:rPr>
      </w:pPr>
      <w:r>
        <w:rPr>
          <w:rFonts w:ascii="仿宋" w:hAnsi="仿宋" w:eastAsia="仿宋"/>
          <w:sz w:val="24"/>
          <w:szCs w:val="24"/>
        </w:rPr>
        <w:t xml:space="preserve">The University of Edinburgh 爱丁堡大学 </w:t>
      </w:r>
    </w:p>
    <w:p>
      <w:pPr>
        <w:spacing w:line="400" w:lineRule="exact"/>
        <w:jc w:val="left"/>
        <w:rPr>
          <w:rFonts w:ascii="仿宋" w:hAnsi="仿宋" w:eastAsia="仿宋"/>
          <w:sz w:val="24"/>
          <w:szCs w:val="24"/>
        </w:rPr>
      </w:pPr>
      <w:r>
        <w:rPr>
          <w:rFonts w:ascii="仿宋" w:hAnsi="仿宋" w:eastAsia="仿宋"/>
          <w:sz w:val="24"/>
          <w:szCs w:val="24"/>
        </w:rPr>
        <w:t xml:space="preserve">链接：http://www.ed.ac.uk/studying/postgraduate/degrees </w:t>
      </w:r>
    </w:p>
    <w:p>
      <w:pPr>
        <w:spacing w:line="400" w:lineRule="exact"/>
        <w:jc w:val="left"/>
        <w:rPr>
          <w:rFonts w:ascii="仿宋" w:hAnsi="仿宋" w:eastAsia="仿宋"/>
          <w:sz w:val="24"/>
          <w:szCs w:val="24"/>
        </w:rPr>
      </w:pPr>
      <w:r>
        <w:rPr>
          <w:rFonts w:ascii="仿宋" w:hAnsi="仿宋" w:eastAsia="仿宋"/>
          <w:sz w:val="24"/>
          <w:szCs w:val="24"/>
        </w:rPr>
        <w:t xml:space="preserve">University of Essex 埃塞克斯大学 </w:t>
      </w:r>
    </w:p>
    <w:p>
      <w:pPr>
        <w:spacing w:line="400" w:lineRule="exact"/>
        <w:jc w:val="left"/>
        <w:rPr>
          <w:rFonts w:ascii="仿宋" w:hAnsi="仿宋" w:eastAsia="仿宋"/>
          <w:sz w:val="24"/>
          <w:szCs w:val="24"/>
        </w:rPr>
      </w:pPr>
      <w:r>
        <w:rPr>
          <w:rFonts w:ascii="仿宋" w:hAnsi="仿宋" w:eastAsia="仿宋"/>
          <w:sz w:val="24"/>
          <w:szCs w:val="24"/>
        </w:rPr>
        <w:t xml:space="preserve">链接：https://www.essex.ac.uk/subjects </w:t>
      </w:r>
    </w:p>
    <w:p>
      <w:pPr>
        <w:spacing w:line="400" w:lineRule="exact"/>
        <w:jc w:val="left"/>
        <w:rPr>
          <w:rFonts w:ascii="仿宋" w:hAnsi="仿宋" w:eastAsia="仿宋"/>
          <w:sz w:val="24"/>
          <w:szCs w:val="24"/>
        </w:rPr>
      </w:pPr>
      <w:r>
        <w:rPr>
          <w:rFonts w:ascii="仿宋" w:hAnsi="仿宋" w:eastAsia="仿宋"/>
          <w:sz w:val="24"/>
          <w:szCs w:val="24"/>
        </w:rPr>
        <w:t xml:space="preserve">Swansea University 斯旺西大学 </w:t>
      </w:r>
    </w:p>
    <w:p>
      <w:pPr>
        <w:spacing w:line="400" w:lineRule="exact"/>
        <w:jc w:val="left"/>
        <w:rPr>
          <w:rFonts w:ascii="仿宋" w:hAnsi="仿宋" w:eastAsia="仿宋"/>
          <w:sz w:val="24"/>
          <w:szCs w:val="24"/>
        </w:rPr>
      </w:pPr>
      <w:r>
        <w:rPr>
          <w:rFonts w:ascii="仿宋" w:hAnsi="仿宋" w:eastAsia="仿宋"/>
          <w:sz w:val="24"/>
          <w:szCs w:val="24"/>
        </w:rPr>
        <w:t xml:space="preserve">链接：http://www.swansea.ac.uk/postgraduate/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of Liverpool 利物浦大学 </w:t>
      </w:r>
    </w:p>
    <w:p>
      <w:pPr>
        <w:spacing w:line="400" w:lineRule="exact"/>
        <w:jc w:val="left"/>
        <w:rPr>
          <w:rFonts w:ascii="仿宋" w:hAnsi="仿宋" w:eastAsia="仿宋"/>
          <w:sz w:val="24"/>
          <w:szCs w:val="24"/>
        </w:rPr>
      </w:pPr>
      <w:r>
        <w:rPr>
          <w:rFonts w:ascii="仿宋" w:hAnsi="仿宋" w:eastAsia="仿宋"/>
          <w:sz w:val="24"/>
          <w:szCs w:val="24"/>
        </w:rPr>
        <w:t xml:space="preserve">链接 https://www.liverpool.ac.uk/study/postgraduate-taught/courses/taught/ </w:t>
      </w:r>
    </w:p>
    <w:p>
      <w:pPr>
        <w:spacing w:line="400" w:lineRule="exact"/>
        <w:jc w:val="left"/>
        <w:rPr>
          <w:rFonts w:ascii="仿宋" w:hAnsi="仿宋" w:eastAsia="仿宋"/>
          <w:sz w:val="24"/>
          <w:szCs w:val="24"/>
        </w:rPr>
      </w:pPr>
      <w:r>
        <w:rPr>
          <w:rFonts w:ascii="仿宋" w:hAnsi="仿宋" w:eastAsia="仿宋"/>
          <w:sz w:val="24"/>
          <w:szCs w:val="24"/>
        </w:rPr>
        <w:t xml:space="preserve">Cardiff University 卡迪夫大学 </w:t>
      </w:r>
    </w:p>
    <w:p>
      <w:pPr>
        <w:spacing w:line="400" w:lineRule="exact"/>
        <w:jc w:val="left"/>
        <w:rPr>
          <w:rFonts w:ascii="仿宋" w:hAnsi="仿宋" w:eastAsia="仿宋"/>
          <w:sz w:val="24"/>
          <w:szCs w:val="24"/>
        </w:rPr>
      </w:pPr>
      <w:r>
        <w:rPr>
          <w:rFonts w:ascii="仿宋" w:hAnsi="仿宋" w:eastAsia="仿宋"/>
          <w:sz w:val="24"/>
          <w:szCs w:val="24"/>
        </w:rPr>
        <w:t xml:space="preserve">链接：http://www.cardiff.ac.uk/study/postgraduate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for the Creative Arts 创意艺术大学 </w:t>
      </w:r>
    </w:p>
    <w:p>
      <w:pPr>
        <w:spacing w:line="400" w:lineRule="exact"/>
        <w:jc w:val="left"/>
        <w:rPr>
          <w:rFonts w:ascii="仿宋" w:hAnsi="仿宋" w:eastAsia="仿宋"/>
          <w:sz w:val="24"/>
          <w:szCs w:val="24"/>
        </w:rPr>
      </w:pPr>
      <w:r>
        <w:rPr>
          <w:rFonts w:ascii="仿宋" w:hAnsi="仿宋" w:eastAsia="仿宋"/>
          <w:sz w:val="24"/>
          <w:szCs w:val="24"/>
        </w:rPr>
        <w:t xml:space="preserve">链接：https://www.uca.ac.uk/study/levels-of-study/postgraduate/ </w:t>
      </w:r>
    </w:p>
    <w:p>
      <w:pPr>
        <w:spacing w:line="400" w:lineRule="exact"/>
        <w:jc w:val="left"/>
        <w:rPr>
          <w:rFonts w:ascii="仿宋" w:hAnsi="仿宋" w:eastAsia="仿宋"/>
          <w:sz w:val="24"/>
          <w:szCs w:val="24"/>
        </w:rPr>
      </w:pPr>
      <w:r>
        <w:rPr>
          <w:rFonts w:ascii="仿宋" w:hAnsi="仿宋" w:eastAsia="仿宋"/>
          <w:sz w:val="24"/>
          <w:szCs w:val="24"/>
        </w:rPr>
        <w:t xml:space="preserve">Heriot-Watt University 赫瑞瓦特大学 </w:t>
      </w:r>
    </w:p>
    <w:p>
      <w:pPr>
        <w:spacing w:line="400" w:lineRule="exact"/>
        <w:jc w:val="left"/>
        <w:rPr>
          <w:rFonts w:ascii="仿宋" w:hAnsi="仿宋" w:eastAsia="仿宋"/>
          <w:sz w:val="24"/>
          <w:szCs w:val="24"/>
        </w:rPr>
      </w:pPr>
      <w:r>
        <w:rPr>
          <w:rFonts w:ascii="仿宋" w:hAnsi="仿宋" w:eastAsia="仿宋"/>
          <w:sz w:val="24"/>
          <w:szCs w:val="24"/>
        </w:rPr>
        <w:t xml:space="preserve">链接：http://www.postgraduate.hw.ac.uk/ </w:t>
      </w:r>
    </w:p>
    <w:p>
      <w:pPr>
        <w:spacing w:line="400" w:lineRule="exact"/>
        <w:jc w:val="left"/>
        <w:rPr>
          <w:rFonts w:ascii="仿宋" w:hAnsi="仿宋" w:eastAsia="仿宋"/>
          <w:sz w:val="24"/>
          <w:szCs w:val="24"/>
        </w:rPr>
      </w:pPr>
      <w:r>
        <w:rPr>
          <w:rFonts w:ascii="仿宋" w:hAnsi="仿宋" w:eastAsia="仿宋"/>
          <w:sz w:val="24"/>
          <w:szCs w:val="24"/>
        </w:rPr>
        <w:t xml:space="preserve">Nottingham Trent University 诺丁汉特伦特大学 </w:t>
      </w:r>
    </w:p>
    <w:p>
      <w:pPr>
        <w:spacing w:line="400" w:lineRule="exact"/>
        <w:jc w:val="left"/>
        <w:rPr>
          <w:rFonts w:ascii="仿宋" w:hAnsi="仿宋" w:eastAsia="仿宋"/>
          <w:sz w:val="24"/>
          <w:szCs w:val="24"/>
        </w:rPr>
      </w:pPr>
      <w:r>
        <w:rPr>
          <w:rFonts w:ascii="仿宋" w:hAnsi="仿宋" w:eastAsia="仿宋"/>
          <w:sz w:val="24"/>
          <w:szCs w:val="24"/>
        </w:rPr>
        <w:t xml:space="preserve">链接：https://www.ntu.ac.uk/study-and-courses/courses/12 </w:t>
      </w:r>
    </w:p>
    <w:p>
      <w:pPr>
        <w:spacing w:line="400" w:lineRule="exact"/>
        <w:jc w:val="left"/>
        <w:rPr>
          <w:rFonts w:ascii="仿宋" w:hAnsi="仿宋" w:eastAsia="仿宋"/>
          <w:sz w:val="24"/>
          <w:szCs w:val="24"/>
        </w:rPr>
      </w:pPr>
      <w:r>
        <w:rPr>
          <w:rFonts w:ascii="仿宋" w:hAnsi="仿宋" w:eastAsia="仿宋"/>
          <w:sz w:val="24"/>
          <w:szCs w:val="24"/>
        </w:rPr>
        <w:t xml:space="preserve">University of Leicester 莱斯特大学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链接：https://le.ac.uk/courses </w:t>
      </w:r>
    </w:p>
    <w:p>
      <w:pPr>
        <w:spacing w:line="400" w:lineRule="exact"/>
        <w:jc w:val="left"/>
        <w:rPr>
          <w:rFonts w:ascii="仿宋" w:hAnsi="仿宋" w:eastAsia="仿宋"/>
          <w:sz w:val="24"/>
          <w:szCs w:val="24"/>
        </w:rPr>
      </w:pPr>
      <w:r>
        <w:rPr>
          <w:rFonts w:ascii="仿宋" w:hAnsi="仿宋" w:eastAsia="仿宋"/>
          <w:sz w:val="24"/>
          <w:szCs w:val="24"/>
        </w:rPr>
        <w:t xml:space="preserve">Queen's University Belfast 贝尔法斯特女王大学 </w:t>
      </w:r>
    </w:p>
    <w:p>
      <w:pPr>
        <w:spacing w:line="400" w:lineRule="exact"/>
        <w:jc w:val="left"/>
        <w:rPr>
          <w:rFonts w:ascii="仿宋" w:hAnsi="仿宋" w:eastAsia="仿宋"/>
          <w:sz w:val="24"/>
          <w:szCs w:val="24"/>
        </w:rPr>
      </w:pPr>
      <w:r>
        <w:rPr>
          <w:rFonts w:ascii="仿宋" w:hAnsi="仿宋" w:eastAsia="仿宋"/>
          <w:sz w:val="24"/>
          <w:szCs w:val="24"/>
        </w:rPr>
        <w:t xml:space="preserve">链接：http://www.qub.ac.uk/Study/PostgraduateStudy/ </w:t>
      </w:r>
    </w:p>
    <w:p>
      <w:pPr>
        <w:spacing w:line="400" w:lineRule="exact"/>
        <w:jc w:val="left"/>
        <w:rPr>
          <w:rFonts w:ascii="仿宋" w:hAnsi="仿宋" w:eastAsia="仿宋"/>
          <w:sz w:val="24"/>
          <w:szCs w:val="24"/>
        </w:rPr>
      </w:pPr>
      <w:r>
        <w:rPr>
          <w:rFonts w:ascii="仿宋" w:hAnsi="仿宋" w:eastAsia="仿宋"/>
          <w:sz w:val="24"/>
          <w:szCs w:val="24"/>
        </w:rPr>
        <w:t xml:space="preserve">University of Reading 雷丁大学 </w:t>
      </w:r>
    </w:p>
    <w:p>
      <w:pPr>
        <w:spacing w:line="400" w:lineRule="exact"/>
        <w:jc w:val="left"/>
        <w:rPr>
          <w:rFonts w:ascii="仿宋" w:hAnsi="仿宋" w:eastAsia="仿宋"/>
          <w:sz w:val="24"/>
          <w:szCs w:val="24"/>
        </w:rPr>
      </w:pPr>
      <w:r>
        <w:rPr>
          <w:rFonts w:ascii="仿宋" w:hAnsi="仿宋" w:eastAsia="仿宋"/>
          <w:sz w:val="24"/>
          <w:szCs w:val="24"/>
        </w:rPr>
        <w:t xml:space="preserve">链接：https://www.reading.ac.uk/Ready-to-Study.aspx </w:t>
      </w:r>
    </w:p>
    <w:p>
      <w:pPr>
        <w:spacing w:line="400" w:lineRule="exact"/>
        <w:jc w:val="left"/>
        <w:rPr>
          <w:rFonts w:ascii="仿宋" w:hAnsi="仿宋" w:eastAsia="仿宋"/>
          <w:sz w:val="24"/>
          <w:szCs w:val="24"/>
        </w:rPr>
      </w:pPr>
      <w:r>
        <w:rPr>
          <w:rFonts w:ascii="仿宋" w:hAnsi="仿宋" w:eastAsia="仿宋"/>
          <w:sz w:val="24"/>
          <w:szCs w:val="24"/>
        </w:rPr>
        <w:t xml:space="preserve">University of Lincoln 林肯大学 </w:t>
      </w:r>
    </w:p>
    <w:p>
      <w:pPr>
        <w:spacing w:line="400" w:lineRule="exact"/>
        <w:jc w:val="left"/>
        <w:rPr>
          <w:rFonts w:ascii="仿宋" w:hAnsi="仿宋" w:eastAsia="仿宋"/>
          <w:sz w:val="24"/>
          <w:szCs w:val="24"/>
        </w:rPr>
      </w:pPr>
      <w:r>
        <w:rPr>
          <w:rFonts w:ascii="仿宋" w:hAnsi="仿宋" w:eastAsia="仿宋"/>
          <w:sz w:val="24"/>
          <w:szCs w:val="24"/>
        </w:rPr>
        <w:t xml:space="preserve">链接：http://www.lincoln.ac.uk/home/studywithus/findacourse/ </w:t>
      </w:r>
    </w:p>
    <w:p>
      <w:pPr>
        <w:spacing w:line="400" w:lineRule="exact"/>
        <w:jc w:val="left"/>
        <w:rPr>
          <w:rFonts w:ascii="仿宋" w:hAnsi="仿宋" w:eastAsia="仿宋"/>
          <w:sz w:val="24"/>
          <w:szCs w:val="24"/>
        </w:rPr>
      </w:pPr>
      <w:r>
        <w:rPr>
          <w:rFonts w:ascii="仿宋" w:hAnsi="仿宋" w:eastAsia="仿宋"/>
          <w:sz w:val="24"/>
          <w:szCs w:val="24"/>
        </w:rPr>
        <w:t xml:space="preserve">The University of Buckingham 白金汉大学 </w:t>
      </w:r>
    </w:p>
    <w:p>
      <w:pPr>
        <w:spacing w:line="400" w:lineRule="exact"/>
        <w:jc w:val="left"/>
        <w:rPr>
          <w:rFonts w:ascii="仿宋" w:hAnsi="仿宋" w:eastAsia="仿宋"/>
          <w:sz w:val="24"/>
          <w:szCs w:val="24"/>
        </w:rPr>
      </w:pPr>
      <w:r>
        <w:rPr>
          <w:rFonts w:ascii="仿宋" w:hAnsi="仿宋" w:eastAsia="仿宋"/>
          <w:sz w:val="24"/>
          <w:szCs w:val="24"/>
        </w:rPr>
        <w:t xml:space="preserve">链接：https://www.buckingham.ac.uk/find-a-course/ </w:t>
      </w:r>
    </w:p>
    <w:p>
      <w:pPr>
        <w:spacing w:line="400" w:lineRule="exact"/>
        <w:jc w:val="left"/>
        <w:rPr>
          <w:rFonts w:ascii="仿宋" w:hAnsi="仿宋" w:eastAsia="仿宋"/>
          <w:sz w:val="24"/>
          <w:szCs w:val="24"/>
        </w:rPr>
      </w:pPr>
      <w:r>
        <w:rPr>
          <w:rFonts w:ascii="仿宋" w:hAnsi="仿宋" w:eastAsia="仿宋"/>
          <w:sz w:val="24"/>
          <w:szCs w:val="24"/>
        </w:rPr>
        <w:t xml:space="preserve">University of Strathclyde 斯凯莱德大学 </w:t>
      </w:r>
    </w:p>
    <w:p>
      <w:pPr>
        <w:spacing w:line="400" w:lineRule="exact"/>
        <w:jc w:val="left"/>
        <w:rPr>
          <w:rFonts w:ascii="仿宋" w:hAnsi="仿宋" w:eastAsia="仿宋"/>
          <w:sz w:val="24"/>
          <w:szCs w:val="24"/>
        </w:rPr>
      </w:pPr>
      <w:r>
        <w:rPr>
          <w:rFonts w:ascii="仿宋" w:hAnsi="仿宋" w:eastAsia="仿宋"/>
          <w:sz w:val="24"/>
          <w:szCs w:val="24"/>
        </w:rPr>
        <w:t xml:space="preserve">链接：https://www.strath.ac.uk/courses/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Stirling 斯特灵大学 </w:t>
      </w:r>
    </w:p>
    <w:p>
      <w:pPr>
        <w:spacing w:line="400" w:lineRule="exact"/>
        <w:jc w:val="left"/>
        <w:rPr>
          <w:rFonts w:ascii="仿宋" w:hAnsi="仿宋" w:eastAsia="仿宋"/>
          <w:sz w:val="24"/>
          <w:szCs w:val="24"/>
        </w:rPr>
      </w:pPr>
      <w:r>
        <w:rPr>
          <w:rFonts w:ascii="仿宋" w:hAnsi="仿宋" w:eastAsia="仿宋"/>
          <w:sz w:val="24"/>
          <w:szCs w:val="24"/>
        </w:rPr>
        <w:t xml:space="preserve">链接：https://www.stir.ac.uk/postgraduate/programme-information/ </w:t>
      </w:r>
    </w:p>
    <w:p>
      <w:pPr>
        <w:spacing w:line="400" w:lineRule="exact"/>
        <w:jc w:val="left"/>
        <w:rPr>
          <w:rFonts w:ascii="仿宋" w:hAnsi="仿宋" w:eastAsia="仿宋"/>
          <w:sz w:val="24"/>
          <w:szCs w:val="24"/>
        </w:rPr>
      </w:pPr>
      <w:r>
        <w:rPr>
          <w:rFonts w:ascii="仿宋" w:hAnsi="仿宋" w:eastAsia="仿宋"/>
          <w:sz w:val="24"/>
          <w:szCs w:val="24"/>
        </w:rPr>
        <w:t xml:space="preserve">Coventry University 考文垂大学 </w:t>
      </w:r>
    </w:p>
    <w:p>
      <w:pPr>
        <w:spacing w:line="400" w:lineRule="exact"/>
        <w:jc w:val="left"/>
        <w:rPr>
          <w:rFonts w:ascii="仿宋" w:hAnsi="仿宋" w:eastAsia="仿宋"/>
          <w:sz w:val="24"/>
          <w:szCs w:val="24"/>
        </w:rPr>
      </w:pPr>
      <w:r>
        <w:rPr>
          <w:rFonts w:ascii="仿宋" w:hAnsi="仿宋" w:eastAsia="仿宋"/>
          <w:sz w:val="24"/>
          <w:szCs w:val="24"/>
        </w:rPr>
        <w:t xml:space="preserve">链接：http://www.coventry.ac.uk/study-at-coventry/course-search/ </w:t>
      </w:r>
    </w:p>
    <w:p>
      <w:pPr>
        <w:spacing w:line="400" w:lineRule="exact"/>
        <w:jc w:val="left"/>
        <w:rPr>
          <w:rFonts w:ascii="仿宋" w:hAnsi="仿宋" w:eastAsia="仿宋"/>
          <w:sz w:val="24"/>
          <w:szCs w:val="24"/>
        </w:rPr>
      </w:pPr>
      <w:r>
        <w:rPr>
          <w:rFonts w:ascii="仿宋" w:hAnsi="仿宋" w:eastAsia="仿宋"/>
          <w:sz w:val="24"/>
          <w:szCs w:val="24"/>
        </w:rPr>
        <w:t xml:space="preserve">Aberystwyth University 亚伯大学 </w:t>
      </w:r>
    </w:p>
    <w:p>
      <w:pPr>
        <w:spacing w:line="400" w:lineRule="exact"/>
        <w:jc w:val="left"/>
        <w:rPr>
          <w:rFonts w:ascii="仿宋" w:hAnsi="仿宋" w:eastAsia="仿宋"/>
          <w:sz w:val="24"/>
          <w:szCs w:val="24"/>
        </w:rPr>
      </w:pPr>
      <w:r>
        <w:rPr>
          <w:rFonts w:ascii="仿宋" w:hAnsi="仿宋" w:eastAsia="仿宋"/>
          <w:sz w:val="24"/>
          <w:szCs w:val="24"/>
        </w:rPr>
        <w:t xml:space="preserve">链接：http://courses.aber.ac.uk/ </w:t>
      </w:r>
    </w:p>
    <w:p>
      <w:pPr>
        <w:spacing w:line="400" w:lineRule="exact"/>
        <w:jc w:val="left"/>
        <w:rPr>
          <w:rFonts w:ascii="仿宋" w:hAnsi="仿宋" w:eastAsia="仿宋"/>
          <w:sz w:val="24"/>
          <w:szCs w:val="24"/>
        </w:rPr>
      </w:pPr>
      <w:r>
        <w:rPr>
          <w:rFonts w:ascii="仿宋" w:hAnsi="仿宋" w:eastAsia="仿宋"/>
          <w:sz w:val="24"/>
          <w:szCs w:val="24"/>
        </w:rPr>
        <w:t xml:space="preserve">Keele University 基尔大学 </w:t>
      </w:r>
    </w:p>
    <w:p>
      <w:pPr>
        <w:spacing w:line="400" w:lineRule="exact"/>
        <w:jc w:val="left"/>
        <w:rPr>
          <w:rFonts w:ascii="仿宋" w:hAnsi="仿宋" w:eastAsia="仿宋"/>
          <w:sz w:val="24"/>
          <w:szCs w:val="24"/>
        </w:rPr>
      </w:pPr>
      <w:r>
        <w:rPr>
          <w:rFonts w:ascii="仿宋" w:hAnsi="仿宋" w:eastAsia="仿宋"/>
          <w:sz w:val="24"/>
          <w:szCs w:val="24"/>
        </w:rPr>
        <w:t xml:space="preserve">链接：https://www.keele.ac.uk/pgtcourses/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Portsmouth 朴茨茅斯大学 </w:t>
      </w:r>
    </w:p>
    <w:p>
      <w:pPr>
        <w:spacing w:line="400" w:lineRule="exact"/>
        <w:jc w:val="left"/>
        <w:rPr>
          <w:rFonts w:ascii="仿宋" w:hAnsi="仿宋" w:eastAsia="仿宋"/>
          <w:sz w:val="24"/>
          <w:szCs w:val="24"/>
        </w:rPr>
      </w:pPr>
      <w:r>
        <w:rPr>
          <w:rFonts w:ascii="仿宋" w:hAnsi="仿宋" w:eastAsia="仿宋"/>
          <w:sz w:val="24"/>
          <w:szCs w:val="24"/>
        </w:rPr>
        <w:t xml:space="preserve">链接：http://www.port.ac.uk/courses/#postgraduate </w:t>
      </w:r>
    </w:p>
    <w:p>
      <w:pPr>
        <w:spacing w:line="400" w:lineRule="exact"/>
        <w:jc w:val="left"/>
        <w:rPr>
          <w:rFonts w:ascii="仿宋" w:hAnsi="仿宋" w:eastAsia="仿宋"/>
          <w:sz w:val="24"/>
          <w:szCs w:val="24"/>
        </w:rPr>
      </w:pPr>
      <w:r>
        <w:rPr>
          <w:rFonts w:ascii="仿宋" w:hAnsi="仿宋" w:eastAsia="仿宋"/>
          <w:sz w:val="24"/>
          <w:szCs w:val="24"/>
        </w:rPr>
        <w:t xml:space="preserve">School of Oriental and African Studies(SOAS), </w:t>
      </w:r>
    </w:p>
    <w:p>
      <w:pPr>
        <w:spacing w:line="400" w:lineRule="exact"/>
        <w:jc w:val="left"/>
        <w:rPr>
          <w:rFonts w:ascii="仿宋" w:hAnsi="仿宋" w:eastAsia="仿宋"/>
          <w:sz w:val="24"/>
          <w:szCs w:val="24"/>
        </w:rPr>
      </w:pPr>
      <w:r>
        <w:rPr>
          <w:rFonts w:ascii="仿宋" w:hAnsi="仿宋" w:eastAsia="仿宋"/>
          <w:sz w:val="24"/>
          <w:szCs w:val="24"/>
        </w:rPr>
        <w:t xml:space="preserve">University of London 伦敦大学亚非学院 </w:t>
      </w:r>
    </w:p>
    <w:p>
      <w:pPr>
        <w:spacing w:line="400" w:lineRule="exact"/>
        <w:jc w:val="left"/>
        <w:rPr>
          <w:rFonts w:ascii="仿宋" w:hAnsi="仿宋" w:eastAsia="仿宋"/>
          <w:sz w:val="24"/>
          <w:szCs w:val="24"/>
        </w:rPr>
      </w:pPr>
      <w:r>
        <w:rPr>
          <w:rFonts w:ascii="仿宋" w:hAnsi="仿宋" w:eastAsia="仿宋"/>
          <w:sz w:val="24"/>
          <w:szCs w:val="24"/>
        </w:rPr>
        <w:t xml:space="preserve">链接：https://www.soas.ac.uk/about/a-z/ </w:t>
      </w:r>
    </w:p>
    <w:p>
      <w:pPr>
        <w:spacing w:line="400" w:lineRule="exact"/>
        <w:jc w:val="left"/>
        <w:rPr>
          <w:rFonts w:ascii="仿宋" w:hAnsi="仿宋" w:eastAsia="仿宋"/>
          <w:sz w:val="24"/>
          <w:szCs w:val="24"/>
        </w:rPr>
      </w:pPr>
      <w:r>
        <w:rPr>
          <w:rFonts w:ascii="仿宋" w:hAnsi="仿宋" w:eastAsia="仿宋"/>
          <w:sz w:val="24"/>
          <w:szCs w:val="24"/>
        </w:rPr>
        <w:t xml:space="preserve">University of Kent 肯特大学 </w:t>
      </w:r>
    </w:p>
    <w:p>
      <w:pPr>
        <w:spacing w:line="400" w:lineRule="exact"/>
        <w:jc w:val="left"/>
        <w:rPr>
          <w:rFonts w:ascii="仿宋" w:hAnsi="仿宋" w:eastAsia="仿宋"/>
          <w:sz w:val="24"/>
          <w:szCs w:val="24"/>
        </w:rPr>
      </w:pPr>
      <w:r>
        <w:rPr>
          <w:rFonts w:ascii="仿宋" w:hAnsi="仿宋" w:eastAsia="仿宋"/>
          <w:sz w:val="24"/>
          <w:szCs w:val="24"/>
        </w:rPr>
        <w:t xml:space="preserve">链接：https://www.kent.ac.uk/courses/postgraduate/ </w:t>
      </w:r>
    </w:p>
    <w:p>
      <w:pPr>
        <w:spacing w:line="400" w:lineRule="exact"/>
        <w:jc w:val="left"/>
        <w:rPr>
          <w:rFonts w:ascii="仿宋" w:hAnsi="仿宋" w:eastAsia="仿宋"/>
          <w:sz w:val="24"/>
          <w:szCs w:val="24"/>
        </w:rPr>
      </w:pPr>
      <w:r>
        <w:rPr>
          <w:rFonts w:ascii="仿宋" w:hAnsi="仿宋" w:eastAsia="仿宋"/>
          <w:sz w:val="24"/>
          <w:szCs w:val="24"/>
        </w:rPr>
        <w:t xml:space="preserve">Aston University 阿斯顿大学 </w:t>
      </w:r>
    </w:p>
    <w:p>
      <w:pPr>
        <w:spacing w:line="400" w:lineRule="exact"/>
        <w:jc w:val="left"/>
        <w:rPr>
          <w:rFonts w:ascii="仿宋" w:hAnsi="仿宋" w:eastAsia="仿宋"/>
          <w:sz w:val="24"/>
          <w:szCs w:val="24"/>
        </w:rPr>
      </w:pPr>
      <w:r>
        <w:rPr>
          <w:rFonts w:ascii="仿宋" w:hAnsi="仿宋" w:eastAsia="仿宋"/>
          <w:sz w:val="24"/>
          <w:szCs w:val="24"/>
        </w:rPr>
        <w:t xml:space="preserve">链接：http://www.aston.ac.uk/study/postgraduate/taught-programmes/ </w:t>
      </w:r>
    </w:p>
    <w:p>
      <w:pPr>
        <w:spacing w:line="400" w:lineRule="exact"/>
        <w:jc w:val="left"/>
        <w:rPr>
          <w:rFonts w:ascii="仿宋" w:hAnsi="仿宋" w:eastAsia="仿宋"/>
          <w:sz w:val="24"/>
          <w:szCs w:val="24"/>
        </w:rPr>
      </w:pPr>
      <w:r>
        <w:rPr>
          <w:rFonts w:ascii="仿宋" w:hAnsi="仿宋" w:eastAsia="仿宋"/>
          <w:sz w:val="24"/>
          <w:szCs w:val="24"/>
        </w:rPr>
        <w:t xml:space="preserve">University of the West of England 西英格兰大学 </w:t>
      </w:r>
    </w:p>
    <w:p>
      <w:pPr>
        <w:spacing w:line="400" w:lineRule="exact"/>
        <w:jc w:val="left"/>
        <w:rPr>
          <w:rFonts w:ascii="仿宋" w:hAnsi="仿宋" w:eastAsia="仿宋"/>
          <w:sz w:val="24"/>
          <w:szCs w:val="24"/>
        </w:rPr>
      </w:pPr>
      <w:r>
        <w:rPr>
          <w:rFonts w:ascii="仿宋" w:hAnsi="仿宋" w:eastAsia="仿宋"/>
          <w:sz w:val="24"/>
          <w:szCs w:val="24"/>
        </w:rPr>
        <w:t xml:space="preserve">链接：http://www1.uwe.ac.uk/study/postgraduatestudy.aspx </w:t>
      </w:r>
    </w:p>
    <w:p>
      <w:pPr>
        <w:spacing w:line="400" w:lineRule="exact"/>
        <w:jc w:val="left"/>
        <w:rPr>
          <w:rFonts w:ascii="仿宋" w:hAnsi="仿宋" w:eastAsia="仿宋"/>
          <w:sz w:val="24"/>
          <w:szCs w:val="24"/>
        </w:rPr>
      </w:pPr>
      <w:r>
        <w:rPr>
          <w:rFonts w:ascii="仿宋" w:hAnsi="仿宋" w:eastAsia="仿宋"/>
          <w:sz w:val="24"/>
          <w:szCs w:val="24"/>
        </w:rPr>
        <w:t xml:space="preserve">Edge Hill University 边山大学 </w:t>
      </w:r>
    </w:p>
    <w:p>
      <w:pPr>
        <w:spacing w:line="400" w:lineRule="exact"/>
        <w:jc w:val="left"/>
        <w:rPr>
          <w:rFonts w:ascii="仿宋" w:hAnsi="仿宋" w:eastAsia="仿宋"/>
          <w:sz w:val="24"/>
          <w:szCs w:val="24"/>
        </w:rPr>
      </w:pPr>
      <w:r>
        <w:rPr>
          <w:rFonts w:ascii="仿宋" w:hAnsi="仿宋" w:eastAsia="仿宋"/>
          <w:sz w:val="24"/>
          <w:szCs w:val="24"/>
        </w:rPr>
        <w:t xml:space="preserve">链接：https://www.edgehill.ac.uk/study/postgraduate/ </w:t>
      </w:r>
    </w:p>
    <w:p>
      <w:pPr>
        <w:spacing w:line="400" w:lineRule="exact"/>
        <w:jc w:val="left"/>
        <w:rPr>
          <w:rFonts w:ascii="仿宋" w:hAnsi="仿宋" w:eastAsia="仿宋"/>
          <w:sz w:val="24"/>
          <w:szCs w:val="24"/>
        </w:rPr>
      </w:pPr>
      <w:r>
        <w:rPr>
          <w:rFonts w:ascii="仿宋" w:hAnsi="仿宋" w:eastAsia="仿宋"/>
          <w:sz w:val="24"/>
          <w:szCs w:val="24"/>
        </w:rPr>
        <w:t xml:space="preserve">Ulster University 阿尔斯特大学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链接：https://www.ulster.ac.uk/courses? </w:t>
      </w:r>
    </w:p>
    <w:p>
      <w:pPr>
        <w:spacing w:line="400" w:lineRule="exact"/>
        <w:jc w:val="left"/>
        <w:rPr>
          <w:rFonts w:ascii="仿宋" w:hAnsi="仿宋" w:eastAsia="仿宋"/>
          <w:sz w:val="24"/>
          <w:szCs w:val="24"/>
        </w:rPr>
      </w:pPr>
      <w:r>
        <w:rPr>
          <w:rFonts w:ascii="仿宋" w:hAnsi="仿宋" w:eastAsia="仿宋"/>
          <w:sz w:val="24"/>
          <w:szCs w:val="24"/>
        </w:rPr>
        <w:t xml:space="preserve">Northumbria University 诺森比亚大学 </w:t>
      </w:r>
    </w:p>
    <w:p>
      <w:pPr>
        <w:spacing w:line="400" w:lineRule="exact"/>
        <w:jc w:val="left"/>
        <w:rPr>
          <w:rFonts w:ascii="仿宋" w:hAnsi="仿宋" w:eastAsia="仿宋"/>
          <w:sz w:val="24"/>
          <w:szCs w:val="24"/>
        </w:rPr>
      </w:pPr>
      <w:r>
        <w:rPr>
          <w:rFonts w:ascii="仿宋" w:hAnsi="仿宋" w:eastAsia="仿宋"/>
          <w:sz w:val="24"/>
          <w:szCs w:val="24"/>
        </w:rPr>
        <w:t xml:space="preserve">链接：https://www.northumbria.ac.uk/study-at-northumbria </w:t>
      </w:r>
    </w:p>
    <w:p>
      <w:pPr>
        <w:spacing w:line="400" w:lineRule="exact"/>
        <w:jc w:val="left"/>
        <w:rPr>
          <w:rFonts w:ascii="仿宋" w:hAnsi="仿宋" w:eastAsia="仿宋"/>
          <w:sz w:val="24"/>
          <w:szCs w:val="24"/>
        </w:rPr>
      </w:pPr>
      <w:r>
        <w:rPr>
          <w:rFonts w:ascii="仿宋" w:hAnsi="仿宋" w:eastAsia="仿宋"/>
          <w:sz w:val="24"/>
          <w:szCs w:val="24"/>
        </w:rPr>
        <w:t xml:space="preserve">University of Huddersfield 哈德斯菲尔德 大学 </w:t>
      </w:r>
    </w:p>
    <w:p>
      <w:pPr>
        <w:spacing w:line="400" w:lineRule="exact"/>
        <w:jc w:val="left"/>
        <w:rPr>
          <w:rFonts w:ascii="仿宋" w:hAnsi="仿宋" w:eastAsia="仿宋"/>
          <w:sz w:val="24"/>
          <w:szCs w:val="24"/>
        </w:rPr>
      </w:pPr>
      <w:r>
        <w:rPr>
          <w:rFonts w:ascii="仿宋" w:hAnsi="仿宋" w:eastAsia="仿宋"/>
          <w:sz w:val="24"/>
          <w:szCs w:val="24"/>
        </w:rPr>
        <w:t xml:space="preserve">链接：https://www.hud.ac.uk/postgraduate/ </w:t>
      </w:r>
    </w:p>
    <w:p>
      <w:pPr>
        <w:spacing w:line="400" w:lineRule="exact"/>
        <w:jc w:val="left"/>
        <w:rPr>
          <w:rFonts w:ascii="仿宋" w:hAnsi="仿宋" w:eastAsia="仿宋"/>
          <w:sz w:val="24"/>
          <w:szCs w:val="24"/>
        </w:rPr>
      </w:pPr>
      <w:r>
        <w:rPr>
          <w:rFonts w:ascii="仿宋" w:hAnsi="仿宋" w:eastAsia="仿宋"/>
          <w:sz w:val="24"/>
          <w:szCs w:val="24"/>
        </w:rPr>
        <w:t xml:space="preserve">Bangor University 威尔士班戈大学 </w:t>
      </w:r>
    </w:p>
    <w:p>
      <w:pPr>
        <w:spacing w:line="400" w:lineRule="exact"/>
        <w:jc w:val="left"/>
        <w:rPr>
          <w:rFonts w:ascii="仿宋" w:hAnsi="仿宋" w:eastAsia="仿宋"/>
          <w:sz w:val="24"/>
          <w:szCs w:val="24"/>
        </w:rPr>
      </w:pPr>
      <w:r>
        <w:rPr>
          <w:rFonts w:ascii="仿宋" w:hAnsi="仿宋" w:eastAsia="仿宋"/>
          <w:sz w:val="24"/>
          <w:szCs w:val="24"/>
        </w:rPr>
        <w:t xml:space="preserve">链接：https://www.bangor.ac.uk/courses/postgraduate/ </w:t>
      </w:r>
    </w:p>
    <w:p>
      <w:pPr>
        <w:spacing w:line="400" w:lineRule="exact"/>
        <w:jc w:val="left"/>
        <w:rPr>
          <w:rFonts w:ascii="仿宋" w:hAnsi="仿宋" w:eastAsia="仿宋"/>
          <w:sz w:val="24"/>
          <w:szCs w:val="24"/>
        </w:rPr>
      </w:pPr>
      <w:r>
        <w:rPr>
          <w:rFonts w:ascii="仿宋" w:hAnsi="仿宋" w:eastAsia="仿宋"/>
          <w:sz w:val="24"/>
          <w:szCs w:val="24"/>
        </w:rPr>
        <w:t xml:space="preserve">Oxford Brookes University 牛津布鲁克斯大学 </w:t>
      </w:r>
    </w:p>
    <w:p>
      <w:pPr>
        <w:spacing w:line="400" w:lineRule="exact"/>
        <w:jc w:val="left"/>
        <w:rPr>
          <w:rFonts w:ascii="仿宋" w:hAnsi="仿宋" w:eastAsia="仿宋"/>
          <w:sz w:val="24"/>
          <w:szCs w:val="24"/>
        </w:rPr>
      </w:pPr>
      <w:r>
        <w:rPr>
          <w:rFonts w:ascii="仿宋" w:hAnsi="仿宋" w:eastAsia="仿宋"/>
          <w:sz w:val="24"/>
          <w:szCs w:val="24"/>
        </w:rPr>
        <w:t xml:space="preserve">链接：https://www.brookes.ac.uk/studying-at-brookes/courses/postgraduate/ </w:t>
      </w:r>
    </w:p>
    <w:p>
      <w:pPr>
        <w:spacing w:line="400" w:lineRule="exact"/>
        <w:jc w:val="left"/>
        <w:rPr>
          <w:rFonts w:ascii="仿宋" w:hAnsi="仿宋" w:eastAsia="仿宋"/>
          <w:sz w:val="24"/>
          <w:szCs w:val="24"/>
        </w:rPr>
      </w:pPr>
      <w:r>
        <w:rPr>
          <w:rFonts w:ascii="仿宋" w:hAnsi="仿宋" w:eastAsia="仿宋"/>
          <w:sz w:val="24"/>
          <w:szCs w:val="24"/>
        </w:rPr>
        <w:t xml:space="preserve">De Montfort University 德蒙特福德大学 </w:t>
      </w:r>
    </w:p>
    <w:p>
      <w:pPr>
        <w:spacing w:line="400" w:lineRule="exact"/>
        <w:jc w:val="left"/>
        <w:rPr>
          <w:rFonts w:ascii="仿宋" w:hAnsi="仿宋" w:eastAsia="仿宋"/>
          <w:sz w:val="24"/>
          <w:szCs w:val="24"/>
        </w:rPr>
      </w:pPr>
      <w:r>
        <w:rPr>
          <w:rFonts w:ascii="仿宋" w:hAnsi="仿宋" w:eastAsia="仿宋"/>
          <w:sz w:val="24"/>
          <w:szCs w:val="24"/>
        </w:rPr>
        <w:t xml:space="preserve">链接：http://www.dmu.ac.uk/study/courses/postgraduate-courses/ </w:t>
      </w:r>
    </w:p>
    <w:p>
      <w:pPr>
        <w:spacing w:line="400" w:lineRule="exact"/>
        <w:jc w:val="left"/>
        <w:rPr>
          <w:rFonts w:ascii="仿宋" w:hAnsi="仿宋" w:eastAsia="仿宋"/>
          <w:sz w:val="24"/>
          <w:szCs w:val="24"/>
        </w:rPr>
      </w:pPr>
      <w:r>
        <w:rPr>
          <w:rFonts w:ascii="仿宋" w:hAnsi="仿宋" w:eastAsia="仿宋"/>
          <w:sz w:val="24"/>
          <w:szCs w:val="24"/>
        </w:rPr>
        <w:t xml:space="preserve">Sheffield Hallam University </w:t>
      </w:r>
    </w:p>
    <w:p>
      <w:pPr>
        <w:spacing w:line="400" w:lineRule="exact"/>
        <w:jc w:val="left"/>
        <w:rPr>
          <w:rFonts w:ascii="仿宋" w:hAnsi="仿宋" w:eastAsia="仿宋"/>
          <w:sz w:val="24"/>
          <w:szCs w:val="24"/>
        </w:rPr>
      </w:pPr>
      <w:r>
        <w:rPr>
          <w:rFonts w:ascii="仿宋" w:hAnsi="仿宋" w:eastAsia="仿宋"/>
          <w:sz w:val="24"/>
          <w:szCs w:val="24"/>
        </w:rPr>
        <w:t xml:space="preserve">谢菲尔德哈莱姆大学 </w:t>
      </w:r>
    </w:p>
    <w:p>
      <w:pPr>
        <w:spacing w:line="400" w:lineRule="exact"/>
        <w:jc w:val="left"/>
        <w:rPr>
          <w:rFonts w:ascii="仿宋" w:hAnsi="仿宋" w:eastAsia="仿宋"/>
          <w:sz w:val="24"/>
          <w:szCs w:val="24"/>
        </w:rPr>
      </w:pPr>
      <w:r>
        <w:rPr>
          <w:rFonts w:ascii="仿宋" w:hAnsi="仿宋" w:eastAsia="仿宋"/>
          <w:sz w:val="24"/>
          <w:szCs w:val="24"/>
        </w:rPr>
        <w:t xml:space="preserve">链接：https://www.shu.ac.uk/study-here/find-a-course </w:t>
      </w:r>
    </w:p>
    <w:p>
      <w:pPr>
        <w:spacing w:line="400" w:lineRule="exact"/>
        <w:jc w:val="left"/>
        <w:rPr>
          <w:rFonts w:ascii="仿宋" w:hAnsi="仿宋" w:eastAsia="仿宋"/>
          <w:sz w:val="24"/>
          <w:szCs w:val="24"/>
        </w:rPr>
      </w:pPr>
      <w:r>
        <w:rPr>
          <w:rFonts w:ascii="仿宋" w:hAnsi="仿宋" w:eastAsia="仿宋"/>
          <w:sz w:val="24"/>
          <w:szCs w:val="24"/>
        </w:rPr>
        <w:t xml:space="preserve">City, University of London </w:t>
      </w:r>
    </w:p>
    <w:p>
      <w:pPr>
        <w:spacing w:line="400" w:lineRule="exact"/>
        <w:jc w:val="left"/>
        <w:rPr>
          <w:rFonts w:ascii="仿宋" w:hAnsi="仿宋" w:eastAsia="仿宋"/>
          <w:sz w:val="24"/>
          <w:szCs w:val="24"/>
        </w:rPr>
      </w:pPr>
      <w:r>
        <w:rPr>
          <w:rFonts w:ascii="仿宋" w:hAnsi="仿宋" w:eastAsia="仿宋"/>
          <w:sz w:val="24"/>
          <w:szCs w:val="24"/>
        </w:rPr>
        <w:t xml:space="preserve">伦敦大学城市学院 </w:t>
      </w:r>
    </w:p>
    <w:p>
      <w:pPr>
        <w:spacing w:line="400" w:lineRule="exact"/>
        <w:jc w:val="left"/>
        <w:rPr>
          <w:rFonts w:ascii="仿宋" w:hAnsi="仿宋" w:eastAsia="仿宋"/>
          <w:sz w:val="24"/>
          <w:szCs w:val="24"/>
        </w:rPr>
      </w:pPr>
      <w:r>
        <w:rPr>
          <w:rFonts w:ascii="仿宋" w:hAnsi="仿宋" w:eastAsia="仿宋"/>
          <w:sz w:val="24"/>
          <w:szCs w:val="24"/>
        </w:rPr>
        <w:t xml:space="preserve">链接：https://www.city.ac.uk/courses?level=Postgraduate </w:t>
      </w:r>
    </w:p>
    <w:p>
      <w:pPr>
        <w:spacing w:line="400" w:lineRule="exact"/>
        <w:jc w:val="left"/>
        <w:rPr>
          <w:rFonts w:ascii="仿宋" w:hAnsi="仿宋" w:eastAsia="仿宋"/>
          <w:sz w:val="24"/>
          <w:szCs w:val="24"/>
        </w:rPr>
      </w:pPr>
      <w:r>
        <w:rPr>
          <w:rFonts w:ascii="仿宋" w:hAnsi="仿宋" w:eastAsia="仿宋"/>
          <w:sz w:val="24"/>
          <w:szCs w:val="24"/>
        </w:rPr>
        <w:t xml:space="preserve">Manchester Metropolitan University 曼彻斯特城市大学 </w:t>
      </w:r>
    </w:p>
    <w:p>
      <w:pPr>
        <w:spacing w:line="400" w:lineRule="exact"/>
        <w:jc w:val="left"/>
        <w:rPr>
          <w:rFonts w:ascii="仿宋" w:hAnsi="仿宋" w:eastAsia="仿宋"/>
          <w:sz w:val="24"/>
          <w:szCs w:val="24"/>
        </w:rPr>
      </w:pPr>
      <w:r>
        <w:rPr>
          <w:rFonts w:ascii="仿宋" w:hAnsi="仿宋" w:eastAsia="仿宋"/>
          <w:sz w:val="24"/>
          <w:szCs w:val="24"/>
        </w:rPr>
        <w:t xml:space="preserve">链接：http://www2.mmu.ac.uk/study/postgraduate/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of Roehampton 罗汉普顿大学 </w:t>
      </w:r>
    </w:p>
    <w:p>
      <w:pPr>
        <w:spacing w:line="400" w:lineRule="exact"/>
        <w:jc w:val="left"/>
        <w:rPr>
          <w:rFonts w:ascii="仿宋" w:hAnsi="仿宋" w:eastAsia="仿宋"/>
          <w:sz w:val="24"/>
          <w:szCs w:val="24"/>
        </w:rPr>
      </w:pPr>
      <w:r>
        <w:rPr>
          <w:rFonts w:ascii="仿宋" w:hAnsi="仿宋" w:eastAsia="仿宋"/>
          <w:sz w:val="24"/>
          <w:szCs w:val="24"/>
        </w:rPr>
        <w:t xml:space="preserve">链接：https://www.roehampton.ac.uk/postgraduate-courses/# </w:t>
      </w:r>
    </w:p>
    <w:p>
      <w:pPr>
        <w:spacing w:line="400" w:lineRule="exact"/>
        <w:jc w:val="left"/>
        <w:rPr>
          <w:rFonts w:ascii="仿宋" w:hAnsi="仿宋" w:eastAsia="仿宋"/>
          <w:sz w:val="24"/>
          <w:szCs w:val="24"/>
        </w:rPr>
      </w:pPr>
      <w:r>
        <w:rPr>
          <w:rFonts w:ascii="仿宋" w:hAnsi="仿宋" w:eastAsia="仿宋"/>
          <w:sz w:val="24"/>
          <w:szCs w:val="24"/>
        </w:rPr>
        <w:t xml:space="preserve">Goldsmiths, University of London 伦敦大学金史密斯学院 </w:t>
      </w:r>
    </w:p>
    <w:p>
      <w:pPr>
        <w:spacing w:line="400" w:lineRule="exact"/>
        <w:jc w:val="left"/>
        <w:rPr>
          <w:rFonts w:ascii="仿宋" w:hAnsi="仿宋" w:eastAsia="仿宋"/>
          <w:sz w:val="24"/>
          <w:szCs w:val="24"/>
        </w:rPr>
      </w:pPr>
      <w:r>
        <w:rPr>
          <w:rFonts w:ascii="仿宋" w:hAnsi="仿宋" w:eastAsia="仿宋"/>
          <w:sz w:val="24"/>
          <w:szCs w:val="24"/>
        </w:rPr>
        <w:t xml:space="preserve">链接：https://www.gold.ac.uk/pg/a-z/ </w:t>
      </w:r>
    </w:p>
    <w:p>
      <w:pPr>
        <w:spacing w:line="400" w:lineRule="exact"/>
        <w:jc w:val="left"/>
        <w:rPr>
          <w:rFonts w:ascii="仿宋" w:hAnsi="仿宋" w:eastAsia="仿宋"/>
          <w:sz w:val="24"/>
          <w:szCs w:val="24"/>
        </w:rPr>
      </w:pPr>
      <w:r>
        <w:rPr>
          <w:rFonts w:ascii="仿宋" w:hAnsi="仿宋" w:eastAsia="仿宋"/>
          <w:sz w:val="24"/>
          <w:szCs w:val="24"/>
        </w:rPr>
        <w:t xml:space="preserve">Plymouth University 普利茅斯大学 </w:t>
      </w:r>
    </w:p>
    <w:p>
      <w:pPr>
        <w:spacing w:line="400" w:lineRule="exact"/>
        <w:jc w:val="left"/>
        <w:rPr>
          <w:rFonts w:ascii="仿宋" w:hAnsi="仿宋" w:eastAsia="仿宋"/>
          <w:sz w:val="24"/>
          <w:szCs w:val="24"/>
        </w:rPr>
      </w:pPr>
      <w:r>
        <w:rPr>
          <w:rFonts w:ascii="仿宋" w:hAnsi="仿宋" w:eastAsia="仿宋"/>
          <w:sz w:val="24"/>
          <w:szCs w:val="24"/>
        </w:rPr>
        <w:t xml:space="preserve">链接：https://www.plymouth.ac.uk/courses/postgraduate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of Chester 切斯特大学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链接：https://www1.chester.ac.uk/course_atoz/52 </w:t>
      </w:r>
    </w:p>
    <w:p>
      <w:pPr>
        <w:spacing w:line="400" w:lineRule="exact"/>
        <w:jc w:val="left"/>
        <w:rPr>
          <w:rFonts w:ascii="仿宋" w:hAnsi="仿宋" w:eastAsia="仿宋"/>
          <w:sz w:val="24"/>
          <w:szCs w:val="24"/>
        </w:rPr>
      </w:pPr>
      <w:r>
        <w:rPr>
          <w:rFonts w:ascii="仿宋" w:hAnsi="仿宋" w:eastAsia="仿宋"/>
          <w:sz w:val="24"/>
          <w:szCs w:val="24"/>
        </w:rPr>
        <w:t xml:space="preserve">Liverpool John Moores University 利物浦约翰摩尔大学 </w:t>
      </w:r>
    </w:p>
    <w:p>
      <w:pPr>
        <w:spacing w:line="400" w:lineRule="exact"/>
        <w:jc w:val="left"/>
        <w:rPr>
          <w:rFonts w:ascii="仿宋" w:hAnsi="仿宋" w:eastAsia="仿宋"/>
          <w:sz w:val="24"/>
          <w:szCs w:val="24"/>
        </w:rPr>
      </w:pPr>
      <w:r>
        <w:rPr>
          <w:rFonts w:ascii="仿宋" w:hAnsi="仿宋" w:eastAsia="仿宋"/>
          <w:sz w:val="24"/>
          <w:szCs w:val="24"/>
        </w:rPr>
        <w:t xml:space="preserve">链接：https://www.ljmu.ac.uk/study/postgraduate-students </w:t>
      </w:r>
    </w:p>
    <w:p>
      <w:pPr>
        <w:spacing w:line="400" w:lineRule="exact"/>
        <w:jc w:val="left"/>
        <w:rPr>
          <w:rFonts w:ascii="仿宋" w:hAnsi="仿宋" w:eastAsia="仿宋"/>
          <w:sz w:val="24"/>
          <w:szCs w:val="24"/>
        </w:rPr>
      </w:pPr>
      <w:r>
        <w:rPr>
          <w:rFonts w:ascii="仿宋" w:hAnsi="仿宋" w:eastAsia="仿宋"/>
          <w:sz w:val="24"/>
          <w:szCs w:val="24"/>
        </w:rPr>
        <w:t xml:space="preserve">University of Derby 德比大学 </w:t>
      </w:r>
    </w:p>
    <w:p>
      <w:pPr>
        <w:spacing w:line="400" w:lineRule="exact"/>
        <w:jc w:val="left"/>
        <w:rPr>
          <w:rFonts w:ascii="仿宋" w:hAnsi="仿宋" w:eastAsia="仿宋"/>
          <w:sz w:val="24"/>
          <w:szCs w:val="24"/>
        </w:rPr>
      </w:pPr>
      <w:r>
        <w:rPr>
          <w:rFonts w:ascii="仿宋" w:hAnsi="仿宋" w:eastAsia="仿宋"/>
          <w:sz w:val="24"/>
          <w:szCs w:val="24"/>
        </w:rPr>
        <w:t xml:space="preserve">链接：https://www.derby.ac.uk/courses/ </w:t>
      </w:r>
    </w:p>
    <w:p>
      <w:pPr>
        <w:spacing w:line="400" w:lineRule="exact"/>
        <w:jc w:val="left"/>
        <w:rPr>
          <w:rFonts w:ascii="仿宋" w:hAnsi="仿宋" w:eastAsia="仿宋"/>
          <w:sz w:val="24"/>
          <w:szCs w:val="24"/>
        </w:rPr>
      </w:pPr>
      <w:r>
        <w:rPr>
          <w:rFonts w:ascii="仿宋" w:hAnsi="仿宋" w:eastAsia="仿宋"/>
          <w:sz w:val="24"/>
          <w:szCs w:val="24"/>
        </w:rPr>
        <w:t xml:space="preserve">Brunel University London 布鲁内尔大学 </w:t>
      </w:r>
    </w:p>
    <w:p>
      <w:pPr>
        <w:spacing w:line="400" w:lineRule="exact"/>
        <w:jc w:val="left"/>
        <w:rPr>
          <w:rFonts w:ascii="仿宋" w:hAnsi="仿宋" w:eastAsia="仿宋"/>
          <w:sz w:val="24"/>
          <w:szCs w:val="24"/>
        </w:rPr>
      </w:pPr>
      <w:r>
        <w:rPr>
          <w:rFonts w:ascii="仿宋" w:hAnsi="仿宋" w:eastAsia="仿宋"/>
          <w:sz w:val="24"/>
          <w:szCs w:val="24"/>
        </w:rPr>
        <w:t xml:space="preserve">链接：http://www.brunel.ac.uk/study </w:t>
      </w:r>
    </w:p>
    <w:p>
      <w:pPr>
        <w:spacing w:line="400" w:lineRule="exact"/>
        <w:jc w:val="left"/>
        <w:rPr>
          <w:rFonts w:ascii="仿宋" w:hAnsi="仿宋" w:eastAsia="仿宋"/>
          <w:sz w:val="24"/>
          <w:szCs w:val="24"/>
        </w:rPr>
      </w:pPr>
      <w:r>
        <w:rPr>
          <w:rFonts w:ascii="仿宋" w:hAnsi="仿宋" w:eastAsia="仿宋"/>
          <w:sz w:val="24"/>
          <w:szCs w:val="24"/>
        </w:rPr>
        <w:t xml:space="preserve">Bournemouth University 伯恩茅斯大学 </w:t>
      </w:r>
    </w:p>
    <w:p>
      <w:pPr>
        <w:spacing w:line="400" w:lineRule="exact"/>
        <w:jc w:val="left"/>
        <w:rPr>
          <w:rFonts w:ascii="仿宋" w:hAnsi="仿宋" w:eastAsia="仿宋"/>
          <w:sz w:val="24"/>
          <w:szCs w:val="24"/>
        </w:rPr>
      </w:pPr>
      <w:r>
        <w:rPr>
          <w:rFonts w:ascii="仿宋" w:hAnsi="仿宋" w:eastAsia="仿宋"/>
          <w:sz w:val="24"/>
          <w:szCs w:val="24"/>
        </w:rPr>
        <w:t xml:space="preserve">链接：https://www1.bournemouth.ac.uk/study/postgraduate </w:t>
      </w:r>
    </w:p>
    <w:p>
      <w:pPr>
        <w:spacing w:line="400" w:lineRule="exact"/>
        <w:jc w:val="left"/>
        <w:rPr>
          <w:rFonts w:ascii="仿宋" w:hAnsi="仿宋" w:eastAsia="仿宋"/>
          <w:sz w:val="24"/>
          <w:szCs w:val="24"/>
        </w:rPr>
      </w:pPr>
      <w:r>
        <w:rPr>
          <w:rFonts w:ascii="仿宋" w:hAnsi="仿宋" w:eastAsia="仿宋"/>
          <w:sz w:val="24"/>
          <w:szCs w:val="24"/>
        </w:rPr>
        <w:t xml:space="preserve">The University of Winchester 温彻斯特大学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链接：https://www.winchester.ac.uk/study/postgraduate/courses/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Gloucestershire 格罗斯特大学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链接：http://www.glos.ac.uk/study/postgraduate/pages/13 </w:t>
      </w:r>
    </w:p>
    <w:p>
      <w:pPr>
        <w:spacing w:line="400" w:lineRule="exact"/>
        <w:jc w:val="left"/>
        <w:rPr>
          <w:rFonts w:ascii="仿宋" w:hAnsi="仿宋" w:eastAsia="仿宋"/>
          <w:sz w:val="24"/>
          <w:szCs w:val="24"/>
        </w:rPr>
      </w:pPr>
      <w:r>
        <w:rPr>
          <w:rFonts w:ascii="仿宋" w:hAnsi="仿宋" w:eastAsia="仿宋"/>
          <w:sz w:val="24"/>
          <w:szCs w:val="24"/>
        </w:rPr>
        <w:t xml:space="preserve">University of Salford 索尔福德大学 </w:t>
      </w:r>
    </w:p>
    <w:p>
      <w:pPr>
        <w:spacing w:line="400" w:lineRule="exact"/>
        <w:jc w:val="left"/>
        <w:rPr>
          <w:rFonts w:ascii="仿宋" w:hAnsi="仿宋" w:eastAsia="仿宋"/>
          <w:sz w:val="24"/>
          <w:szCs w:val="24"/>
        </w:rPr>
      </w:pPr>
      <w:r>
        <w:rPr>
          <w:rFonts w:ascii="仿宋" w:hAnsi="仿宋" w:eastAsia="仿宋"/>
          <w:sz w:val="24"/>
          <w:szCs w:val="24"/>
        </w:rPr>
        <w:t xml:space="preserve">链接：http://www.salford.ac.uk/study/a-z-courses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West London 西伦敦大学 </w:t>
      </w:r>
    </w:p>
    <w:p>
      <w:pPr>
        <w:spacing w:line="400" w:lineRule="exact"/>
        <w:jc w:val="left"/>
        <w:rPr>
          <w:rFonts w:ascii="仿宋" w:hAnsi="仿宋" w:eastAsia="仿宋"/>
          <w:sz w:val="24"/>
          <w:szCs w:val="24"/>
        </w:rPr>
      </w:pPr>
      <w:r>
        <w:rPr>
          <w:rFonts w:ascii="仿宋" w:hAnsi="仿宋" w:eastAsia="仿宋"/>
          <w:sz w:val="24"/>
          <w:szCs w:val="24"/>
        </w:rPr>
        <w:t xml:space="preserve">链接：https://www.uwl.ac.uk/courses/all </w:t>
      </w:r>
    </w:p>
    <w:p>
      <w:pPr>
        <w:spacing w:line="400" w:lineRule="exact"/>
        <w:jc w:val="left"/>
        <w:rPr>
          <w:rFonts w:ascii="仿宋" w:hAnsi="仿宋" w:eastAsia="仿宋"/>
          <w:sz w:val="24"/>
          <w:szCs w:val="24"/>
        </w:rPr>
      </w:pPr>
      <w:r>
        <w:rPr>
          <w:rFonts w:ascii="仿宋" w:hAnsi="仿宋" w:eastAsia="仿宋"/>
          <w:sz w:val="24"/>
          <w:szCs w:val="24"/>
        </w:rPr>
        <w:t xml:space="preserve">Leeds Trinity University 利兹三一大学 </w:t>
      </w:r>
    </w:p>
    <w:p>
      <w:pPr>
        <w:spacing w:line="400" w:lineRule="exact"/>
        <w:jc w:val="left"/>
        <w:rPr>
          <w:rFonts w:ascii="仿宋" w:hAnsi="仿宋" w:eastAsia="仿宋"/>
          <w:sz w:val="24"/>
          <w:szCs w:val="24"/>
        </w:rPr>
      </w:pPr>
      <w:r>
        <w:rPr>
          <w:rFonts w:ascii="仿宋" w:hAnsi="仿宋" w:eastAsia="仿宋"/>
          <w:sz w:val="24"/>
          <w:szCs w:val="24"/>
        </w:rPr>
        <w:t xml:space="preserve">链接：http://www.leedstrinity.ac.uk/courses/pg/18 </w:t>
      </w:r>
    </w:p>
    <w:p>
      <w:pPr>
        <w:spacing w:line="400" w:lineRule="exact"/>
        <w:jc w:val="left"/>
        <w:rPr>
          <w:rFonts w:ascii="仿宋" w:hAnsi="仿宋" w:eastAsia="仿宋"/>
          <w:sz w:val="24"/>
          <w:szCs w:val="24"/>
        </w:rPr>
      </w:pPr>
      <w:r>
        <w:rPr>
          <w:rFonts w:ascii="仿宋" w:hAnsi="仿宋" w:eastAsia="仿宋"/>
          <w:sz w:val="24"/>
          <w:szCs w:val="24"/>
        </w:rPr>
        <w:t xml:space="preserve">Birmingham City University 伯明翰城市大学 </w:t>
      </w:r>
    </w:p>
    <w:p>
      <w:pPr>
        <w:spacing w:line="400" w:lineRule="exact"/>
        <w:jc w:val="left"/>
        <w:rPr>
          <w:rFonts w:ascii="仿宋" w:hAnsi="仿宋" w:eastAsia="仿宋"/>
          <w:sz w:val="24"/>
          <w:szCs w:val="24"/>
        </w:rPr>
      </w:pPr>
      <w:r>
        <w:rPr>
          <w:rFonts w:ascii="仿宋" w:hAnsi="仿宋" w:eastAsia="仿宋"/>
          <w:sz w:val="24"/>
          <w:szCs w:val="24"/>
        </w:rPr>
        <w:t xml:space="preserve">链接：http://www.bcu.ac.uk/courses/search?type=3 </w:t>
      </w:r>
    </w:p>
    <w:p>
      <w:pPr>
        <w:spacing w:line="400" w:lineRule="exact"/>
        <w:jc w:val="left"/>
        <w:rPr>
          <w:rFonts w:ascii="仿宋" w:hAnsi="仿宋" w:eastAsia="仿宋"/>
          <w:sz w:val="24"/>
          <w:szCs w:val="24"/>
        </w:rPr>
      </w:pPr>
      <w:r>
        <w:rPr>
          <w:rFonts w:ascii="仿宋" w:hAnsi="仿宋" w:eastAsia="仿宋"/>
          <w:sz w:val="24"/>
          <w:szCs w:val="24"/>
        </w:rPr>
        <w:t xml:space="preserve">University of Hertfordshire 赫特福德大学 </w:t>
      </w:r>
    </w:p>
    <w:p>
      <w:pPr>
        <w:spacing w:line="400" w:lineRule="exact"/>
        <w:jc w:val="left"/>
        <w:rPr>
          <w:rFonts w:ascii="仿宋" w:hAnsi="仿宋" w:eastAsia="仿宋"/>
          <w:sz w:val="24"/>
          <w:szCs w:val="24"/>
        </w:rPr>
      </w:pPr>
      <w:r>
        <w:rPr>
          <w:rFonts w:ascii="仿宋" w:hAnsi="仿宋" w:eastAsia="仿宋"/>
          <w:sz w:val="24"/>
          <w:szCs w:val="24"/>
        </w:rPr>
        <w:t xml:space="preserve">链接：https://www.herts.ac.uk/courses/postgraduate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of Worcester 伍斯特大学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链接：http://www.worcester.ac.uk/journey/a-z-of-courses.html </w:t>
      </w:r>
    </w:p>
    <w:p>
      <w:pPr>
        <w:spacing w:line="400" w:lineRule="exact"/>
        <w:jc w:val="left"/>
        <w:rPr>
          <w:rFonts w:ascii="仿宋" w:hAnsi="仿宋" w:eastAsia="仿宋"/>
          <w:sz w:val="24"/>
          <w:szCs w:val="24"/>
        </w:rPr>
      </w:pPr>
      <w:r>
        <w:rPr>
          <w:rFonts w:ascii="仿宋" w:hAnsi="仿宋" w:eastAsia="仿宋"/>
          <w:sz w:val="24"/>
          <w:szCs w:val="24"/>
        </w:rPr>
        <w:t xml:space="preserve">University of the West of Scotland 西苏格兰大学 </w:t>
      </w:r>
    </w:p>
    <w:p>
      <w:pPr>
        <w:spacing w:line="400" w:lineRule="exact"/>
        <w:jc w:val="left"/>
        <w:rPr>
          <w:rFonts w:ascii="仿宋" w:hAnsi="仿宋" w:eastAsia="仿宋"/>
          <w:sz w:val="24"/>
          <w:szCs w:val="24"/>
        </w:rPr>
      </w:pPr>
      <w:r>
        <w:rPr>
          <w:rFonts w:ascii="仿宋" w:hAnsi="仿宋" w:eastAsia="仿宋"/>
          <w:sz w:val="24"/>
          <w:szCs w:val="24"/>
        </w:rPr>
        <w:t xml:space="preserve">链接：https://www.uws.ac.uk/study/postgraduate/postgraduate-course-search/ </w:t>
      </w:r>
    </w:p>
    <w:p>
      <w:pPr>
        <w:spacing w:line="400" w:lineRule="exact"/>
        <w:jc w:val="left"/>
        <w:rPr>
          <w:rFonts w:ascii="仿宋" w:hAnsi="仿宋" w:eastAsia="仿宋"/>
          <w:sz w:val="24"/>
          <w:szCs w:val="24"/>
        </w:rPr>
      </w:pPr>
      <w:r>
        <w:rPr>
          <w:rFonts w:ascii="仿宋" w:hAnsi="仿宋" w:eastAsia="仿宋"/>
          <w:sz w:val="24"/>
          <w:szCs w:val="24"/>
        </w:rPr>
        <w:t xml:space="preserve">University of Sunderland 桑德兰大学 </w:t>
      </w:r>
    </w:p>
    <w:p>
      <w:pPr>
        <w:spacing w:line="400" w:lineRule="exact"/>
        <w:jc w:val="left"/>
        <w:rPr>
          <w:rFonts w:ascii="仿宋" w:hAnsi="仿宋" w:eastAsia="仿宋"/>
          <w:sz w:val="24"/>
          <w:szCs w:val="24"/>
        </w:rPr>
      </w:pPr>
      <w:r>
        <w:rPr>
          <w:rFonts w:ascii="仿宋" w:hAnsi="仿宋" w:eastAsia="仿宋"/>
          <w:sz w:val="24"/>
          <w:szCs w:val="24"/>
        </w:rPr>
        <w:t xml:space="preserve">链接：http://www.sunderland.ac.uk/ </w:t>
      </w:r>
    </w:p>
    <w:p>
      <w:pPr>
        <w:spacing w:line="400" w:lineRule="exact"/>
        <w:jc w:val="left"/>
        <w:rPr>
          <w:rFonts w:ascii="仿宋" w:hAnsi="仿宋" w:eastAsia="仿宋"/>
          <w:sz w:val="24"/>
          <w:szCs w:val="24"/>
        </w:rPr>
      </w:pPr>
      <w:r>
        <w:rPr>
          <w:rFonts w:ascii="仿宋" w:hAnsi="仿宋" w:eastAsia="仿宋"/>
          <w:sz w:val="24"/>
          <w:szCs w:val="24"/>
        </w:rPr>
        <w:t xml:space="preserve">University of Chichester 奇切斯特大学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链接：https://www.chi.ac.uk/search/course-search </w:t>
      </w:r>
    </w:p>
    <w:p>
      <w:pPr>
        <w:spacing w:line="400" w:lineRule="exact"/>
        <w:jc w:val="left"/>
        <w:rPr>
          <w:rFonts w:ascii="仿宋" w:hAnsi="仿宋" w:eastAsia="仿宋"/>
          <w:sz w:val="24"/>
          <w:szCs w:val="24"/>
        </w:rPr>
      </w:pPr>
      <w:r>
        <w:rPr>
          <w:rFonts w:ascii="仿宋" w:hAnsi="仿宋" w:eastAsia="仿宋"/>
          <w:sz w:val="24"/>
          <w:szCs w:val="24"/>
        </w:rPr>
        <w:t xml:space="preserve">University of the Arts London 伦敦艺术大学 </w:t>
      </w:r>
    </w:p>
    <w:p>
      <w:pPr>
        <w:spacing w:line="400" w:lineRule="exact"/>
        <w:jc w:val="left"/>
        <w:rPr>
          <w:rFonts w:ascii="仿宋" w:hAnsi="仿宋" w:eastAsia="仿宋"/>
          <w:sz w:val="24"/>
          <w:szCs w:val="24"/>
        </w:rPr>
      </w:pPr>
      <w:r>
        <w:rPr>
          <w:rFonts w:ascii="仿宋" w:hAnsi="仿宋" w:eastAsia="仿宋"/>
          <w:sz w:val="24"/>
          <w:szCs w:val="24"/>
        </w:rPr>
        <w:t xml:space="preserve">链接：http://search.arts.ac.uk/s/search.html?collection=courses&amp;profile=_ </w:t>
      </w:r>
    </w:p>
    <w:p>
      <w:pPr>
        <w:spacing w:line="400" w:lineRule="exact"/>
        <w:jc w:val="left"/>
        <w:rPr>
          <w:rFonts w:ascii="仿宋" w:hAnsi="仿宋" w:eastAsia="仿宋"/>
          <w:sz w:val="24"/>
          <w:szCs w:val="24"/>
        </w:rPr>
      </w:pPr>
      <w:r>
        <w:rPr>
          <w:rFonts w:ascii="仿宋" w:hAnsi="仿宋" w:eastAsia="仿宋"/>
          <w:sz w:val="24"/>
          <w:szCs w:val="24"/>
        </w:rPr>
        <w:t xml:space="preserve">Robert Gordon University 罗伯特高登大学 </w:t>
      </w:r>
    </w:p>
    <w:p>
      <w:pPr>
        <w:spacing w:line="400" w:lineRule="exact"/>
        <w:jc w:val="left"/>
        <w:rPr>
          <w:rFonts w:ascii="仿宋" w:hAnsi="仿宋" w:eastAsia="仿宋"/>
          <w:sz w:val="24"/>
          <w:szCs w:val="24"/>
        </w:rPr>
      </w:pPr>
      <w:r>
        <w:rPr>
          <w:rFonts w:ascii="仿宋" w:hAnsi="仿宋" w:eastAsia="仿宋"/>
          <w:sz w:val="24"/>
          <w:szCs w:val="24"/>
        </w:rPr>
        <w:t xml:space="preserve">链接：http://www.rgu.ac.uk/areas-of-study/a-z-of-courses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Bradford 布拉德福德大学 </w:t>
      </w:r>
    </w:p>
    <w:p>
      <w:pPr>
        <w:spacing w:line="400" w:lineRule="exact"/>
        <w:jc w:val="left"/>
        <w:rPr>
          <w:rFonts w:ascii="仿宋" w:hAnsi="仿宋" w:eastAsia="仿宋"/>
          <w:sz w:val="24"/>
          <w:szCs w:val="24"/>
        </w:rPr>
      </w:pPr>
      <w:r>
        <w:rPr>
          <w:rFonts w:ascii="仿宋" w:hAnsi="仿宋" w:eastAsia="仿宋"/>
          <w:sz w:val="24"/>
          <w:szCs w:val="24"/>
        </w:rPr>
        <w:t xml:space="preserve">链接：https://www.bradford.ac.uk/postgraduate/ </w:t>
      </w:r>
    </w:p>
    <w:p>
      <w:pPr>
        <w:spacing w:line="400" w:lineRule="exact"/>
        <w:jc w:val="left"/>
        <w:rPr>
          <w:rFonts w:ascii="仿宋" w:hAnsi="仿宋" w:eastAsia="仿宋"/>
          <w:sz w:val="24"/>
          <w:szCs w:val="24"/>
        </w:rPr>
      </w:pPr>
      <w:r>
        <w:rPr>
          <w:rFonts w:ascii="仿宋" w:hAnsi="仿宋" w:eastAsia="仿宋"/>
          <w:sz w:val="24"/>
          <w:szCs w:val="24"/>
        </w:rPr>
        <w:t xml:space="preserve">The University of Northampton 北安普顿大学 </w:t>
      </w:r>
    </w:p>
    <w:p>
      <w:pPr>
        <w:spacing w:line="400" w:lineRule="exact"/>
        <w:jc w:val="left"/>
        <w:rPr>
          <w:rFonts w:ascii="仿宋" w:hAnsi="仿宋" w:eastAsia="仿宋"/>
          <w:sz w:val="24"/>
          <w:szCs w:val="24"/>
        </w:rPr>
      </w:pPr>
      <w:r>
        <w:rPr>
          <w:rFonts w:ascii="仿宋" w:hAnsi="仿宋" w:eastAsia="仿宋"/>
          <w:sz w:val="24"/>
          <w:szCs w:val="24"/>
        </w:rPr>
        <w:t xml:space="preserve">链接：https://www.northampton.ac.uk/postgraduate/courses/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Greenwich 格林威治大学 </w:t>
      </w:r>
    </w:p>
    <w:p>
      <w:pPr>
        <w:spacing w:line="400" w:lineRule="exact"/>
        <w:jc w:val="left"/>
        <w:rPr>
          <w:rFonts w:ascii="仿宋" w:hAnsi="仿宋" w:eastAsia="仿宋"/>
          <w:sz w:val="24"/>
          <w:szCs w:val="24"/>
        </w:rPr>
      </w:pPr>
      <w:r>
        <w:rPr>
          <w:rFonts w:ascii="仿宋" w:hAnsi="仿宋" w:eastAsia="仿宋"/>
          <w:sz w:val="24"/>
          <w:szCs w:val="24"/>
        </w:rPr>
        <w:t xml:space="preserve">链接：https://www.gre.ac.uk/pg </w:t>
      </w:r>
    </w:p>
    <w:p>
      <w:pPr>
        <w:spacing w:line="400" w:lineRule="exact"/>
        <w:jc w:val="left"/>
        <w:rPr>
          <w:rFonts w:ascii="仿宋" w:hAnsi="仿宋" w:eastAsia="仿宋"/>
          <w:sz w:val="24"/>
          <w:szCs w:val="24"/>
        </w:rPr>
      </w:pPr>
      <w:r>
        <w:rPr>
          <w:rFonts w:ascii="仿宋" w:hAnsi="仿宋" w:eastAsia="仿宋"/>
          <w:sz w:val="24"/>
          <w:szCs w:val="24"/>
        </w:rPr>
        <w:t xml:space="preserve">Glasgow Caledonian University 格拉斯哥卡利多尼亚大学 </w:t>
      </w:r>
    </w:p>
    <w:p>
      <w:pPr>
        <w:spacing w:line="400" w:lineRule="exact"/>
        <w:jc w:val="left"/>
        <w:rPr>
          <w:rFonts w:ascii="仿宋" w:hAnsi="仿宋" w:eastAsia="仿宋"/>
          <w:sz w:val="24"/>
          <w:szCs w:val="24"/>
        </w:rPr>
      </w:pPr>
      <w:r>
        <w:rPr>
          <w:rFonts w:ascii="仿宋" w:hAnsi="仿宋" w:eastAsia="仿宋"/>
          <w:sz w:val="24"/>
          <w:szCs w:val="24"/>
        </w:rPr>
        <w:t xml:space="preserve">链接：https://www.gcu.ac.uk/study/postgraduate/courses/search/ </w:t>
      </w:r>
    </w:p>
    <w:p>
      <w:pPr>
        <w:spacing w:line="400" w:lineRule="exact"/>
        <w:jc w:val="left"/>
        <w:rPr>
          <w:rFonts w:ascii="仿宋" w:hAnsi="仿宋" w:eastAsia="仿宋"/>
          <w:sz w:val="24"/>
          <w:szCs w:val="24"/>
        </w:rPr>
      </w:pPr>
      <w:r>
        <w:rPr>
          <w:rFonts w:ascii="仿宋" w:hAnsi="仿宋" w:eastAsia="仿宋"/>
          <w:sz w:val="24"/>
          <w:szCs w:val="24"/>
        </w:rPr>
        <w:t xml:space="preserve">York St John University </w:t>
      </w:r>
    </w:p>
    <w:p>
      <w:pPr>
        <w:spacing w:line="400" w:lineRule="exact"/>
        <w:jc w:val="left"/>
        <w:rPr>
          <w:rFonts w:ascii="仿宋" w:hAnsi="仿宋" w:eastAsia="仿宋"/>
          <w:sz w:val="24"/>
          <w:szCs w:val="24"/>
        </w:rPr>
      </w:pPr>
      <w:r>
        <w:rPr>
          <w:rFonts w:ascii="仿宋" w:hAnsi="仿宋" w:eastAsia="仿宋"/>
          <w:sz w:val="24"/>
          <w:szCs w:val="24"/>
        </w:rPr>
        <w:t xml:space="preserve">约克圣约翰大学 </w:t>
      </w:r>
    </w:p>
    <w:p>
      <w:pPr>
        <w:spacing w:line="400" w:lineRule="exact"/>
        <w:jc w:val="left"/>
        <w:rPr>
          <w:rFonts w:ascii="仿宋" w:hAnsi="仿宋" w:eastAsia="仿宋"/>
          <w:sz w:val="24"/>
          <w:szCs w:val="24"/>
        </w:rPr>
      </w:pPr>
      <w:r>
        <w:rPr>
          <w:rFonts w:ascii="仿宋" w:hAnsi="仿宋" w:eastAsia="仿宋"/>
          <w:sz w:val="24"/>
          <w:szCs w:val="24"/>
        </w:rPr>
        <w:t xml:space="preserve">链接：https://www.yorksj.ac.uk/search/?collection=yorksj-meta&amp;tab </w:t>
      </w:r>
    </w:p>
    <w:p>
      <w:pPr>
        <w:spacing w:line="400" w:lineRule="exact"/>
        <w:jc w:val="left"/>
        <w:rPr>
          <w:rFonts w:ascii="仿宋" w:hAnsi="仿宋" w:eastAsia="仿宋"/>
          <w:sz w:val="24"/>
          <w:szCs w:val="24"/>
        </w:rPr>
      </w:pPr>
      <w:r>
        <w:rPr>
          <w:rFonts w:ascii="仿宋" w:hAnsi="仿宋" w:eastAsia="仿宋"/>
          <w:sz w:val="24"/>
          <w:szCs w:val="24"/>
        </w:rPr>
        <w:t xml:space="preserve">University of Hull 赫尔大学 </w:t>
      </w:r>
    </w:p>
    <w:p>
      <w:pPr>
        <w:spacing w:line="400" w:lineRule="exact"/>
        <w:jc w:val="left"/>
        <w:rPr>
          <w:rFonts w:ascii="仿宋" w:hAnsi="仿宋" w:eastAsia="仿宋"/>
          <w:sz w:val="24"/>
          <w:szCs w:val="24"/>
        </w:rPr>
      </w:pPr>
      <w:r>
        <w:rPr>
          <w:rFonts w:ascii="仿宋" w:hAnsi="仿宋" w:eastAsia="仿宋"/>
          <w:sz w:val="24"/>
          <w:szCs w:val="24"/>
        </w:rPr>
        <w:t xml:space="preserve">链接：http://www2.hull.ac.uk/Home.aspx# </w:t>
      </w:r>
    </w:p>
    <w:p>
      <w:pPr>
        <w:spacing w:line="400" w:lineRule="exact"/>
        <w:jc w:val="left"/>
        <w:rPr>
          <w:rFonts w:ascii="仿宋" w:hAnsi="仿宋" w:eastAsia="仿宋"/>
          <w:sz w:val="24"/>
          <w:szCs w:val="24"/>
        </w:rPr>
      </w:pPr>
      <w:r>
        <w:rPr>
          <w:rFonts w:ascii="仿宋" w:hAnsi="仿宋" w:eastAsia="仿宋"/>
          <w:sz w:val="24"/>
          <w:szCs w:val="24"/>
        </w:rPr>
        <w:t xml:space="preserve">Bath Spa University 巴斯斯巴大学 </w:t>
      </w:r>
    </w:p>
    <w:p>
      <w:pPr>
        <w:spacing w:line="400" w:lineRule="exact"/>
        <w:jc w:val="left"/>
        <w:rPr>
          <w:rFonts w:ascii="仿宋" w:hAnsi="仿宋" w:eastAsia="仿宋"/>
          <w:sz w:val="24"/>
          <w:szCs w:val="24"/>
        </w:rPr>
      </w:pPr>
      <w:r>
        <w:rPr>
          <w:rFonts w:ascii="仿宋" w:hAnsi="仿宋" w:eastAsia="仿宋"/>
          <w:sz w:val="24"/>
          <w:szCs w:val="24"/>
        </w:rPr>
        <w:t xml:space="preserve">链接：http://www.bathspa.ac.uk/study-with-us </w:t>
      </w:r>
    </w:p>
    <w:p>
      <w:pPr>
        <w:spacing w:line="400" w:lineRule="exact"/>
        <w:jc w:val="left"/>
        <w:rPr>
          <w:rFonts w:ascii="仿宋" w:hAnsi="仿宋" w:eastAsia="仿宋"/>
          <w:sz w:val="24"/>
          <w:szCs w:val="24"/>
        </w:rPr>
      </w:pPr>
      <w:r>
        <w:rPr>
          <w:rFonts w:ascii="仿宋" w:hAnsi="仿宋" w:eastAsia="仿宋"/>
          <w:sz w:val="24"/>
          <w:szCs w:val="24"/>
        </w:rPr>
        <w:t xml:space="preserve">University of Central Lancashire 中央兰开夏大学 </w:t>
      </w:r>
    </w:p>
    <w:p>
      <w:pPr>
        <w:spacing w:line="400" w:lineRule="exact"/>
        <w:jc w:val="left"/>
        <w:rPr>
          <w:rFonts w:ascii="仿宋" w:hAnsi="仿宋" w:eastAsia="仿宋"/>
          <w:sz w:val="24"/>
          <w:szCs w:val="24"/>
        </w:rPr>
      </w:pPr>
      <w:r>
        <w:rPr>
          <w:rFonts w:ascii="仿宋" w:hAnsi="仿宋" w:eastAsia="仿宋"/>
          <w:sz w:val="24"/>
          <w:szCs w:val="24"/>
        </w:rPr>
        <w:t xml:space="preserve">链接：https://www.uclan.ac.uk/study_here/postgraduate/index.php </w:t>
      </w:r>
    </w:p>
    <w:p>
      <w:pPr>
        <w:spacing w:line="400" w:lineRule="exact"/>
        <w:jc w:val="left"/>
        <w:rPr>
          <w:rFonts w:ascii="仿宋" w:hAnsi="仿宋" w:eastAsia="仿宋"/>
          <w:sz w:val="24"/>
          <w:szCs w:val="24"/>
        </w:rPr>
      </w:pPr>
      <w:r>
        <w:rPr>
          <w:rFonts w:ascii="仿宋" w:hAnsi="仿宋" w:eastAsia="仿宋"/>
          <w:sz w:val="24"/>
          <w:szCs w:val="24"/>
        </w:rPr>
        <w:t xml:space="preserve">Abertay University 阿伯泰大学 </w:t>
      </w:r>
    </w:p>
    <w:p>
      <w:pPr>
        <w:spacing w:line="400" w:lineRule="exact"/>
        <w:jc w:val="left"/>
        <w:rPr>
          <w:rFonts w:ascii="仿宋" w:hAnsi="仿宋" w:eastAsia="仿宋"/>
          <w:sz w:val="24"/>
          <w:szCs w:val="24"/>
        </w:rPr>
      </w:pPr>
      <w:r>
        <w:rPr>
          <w:rFonts w:ascii="仿宋" w:hAnsi="仿宋" w:eastAsia="仿宋"/>
          <w:sz w:val="24"/>
          <w:szCs w:val="24"/>
        </w:rPr>
        <w:t xml:space="preserve">链接：https://www.abertay.ac.uk/course-search?studyLevel=Postgraduat </w:t>
      </w:r>
    </w:p>
    <w:p>
      <w:pPr>
        <w:spacing w:line="400" w:lineRule="exact"/>
        <w:jc w:val="left"/>
        <w:rPr>
          <w:rFonts w:ascii="仿宋" w:hAnsi="仿宋" w:eastAsia="仿宋"/>
          <w:sz w:val="24"/>
          <w:szCs w:val="24"/>
        </w:rPr>
      </w:pPr>
      <w:r>
        <w:rPr>
          <w:rFonts w:ascii="仿宋" w:hAnsi="仿宋" w:eastAsia="仿宋"/>
          <w:sz w:val="24"/>
          <w:szCs w:val="24"/>
        </w:rPr>
        <w:t xml:space="preserve">London South Bank University 伦敦南岸大学 </w:t>
      </w:r>
    </w:p>
    <w:p>
      <w:pPr>
        <w:spacing w:line="400" w:lineRule="exact"/>
        <w:jc w:val="left"/>
        <w:rPr>
          <w:rFonts w:ascii="仿宋" w:hAnsi="仿宋" w:eastAsia="仿宋"/>
          <w:sz w:val="24"/>
          <w:szCs w:val="24"/>
        </w:rPr>
      </w:pPr>
      <w:r>
        <w:rPr>
          <w:rFonts w:ascii="仿宋" w:hAnsi="仿宋" w:eastAsia="仿宋"/>
          <w:sz w:val="24"/>
          <w:szCs w:val="24"/>
        </w:rPr>
        <w:t xml:space="preserve">链接：http://www.lsbu.ac.uk/courses/course-finder </w:t>
      </w:r>
    </w:p>
    <w:p>
      <w:pPr>
        <w:spacing w:line="400" w:lineRule="exact"/>
        <w:jc w:val="left"/>
        <w:rPr>
          <w:rFonts w:ascii="仿宋" w:hAnsi="仿宋" w:eastAsia="仿宋"/>
          <w:sz w:val="24"/>
          <w:szCs w:val="24"/>
        </w:rPr>
      </w:pPr>
      <w:r>
        <w:rPr>
          <w:rFonts w:ascii="仿宋" w:hAnsi="仿宋" w:eastAsia="仿宋"/>
          <w:sz w:val="24"/>
          <w:szCs w:val="24"/>
        </w:rPr>
        <w:t xml:space="preserve">Cardiff Metropolitan University 卡迪夫城市大学 </w:t>
      </w:r>
    </w:p>
    <w:p>
      <w:pPr>
        <w:spacing w:line="400" w:lineRule="exact"/>
        <w:jc w:val="left"/>
        <w:rPr>
          <w:rFonts w:ascii="仿宋" w:hAnsi="仿宋" w:eastAsia="仿宋"/>
          <w:sz w:val="24"/>
          <w:szCs w:val="24"/>
        </w:rPr>
      </w:pPr>
      <w:r>
        <w:rPr>
          <w:rFonts w:ascii="仿宋" w:hAnsi="仿宋" w:eastAsia="仿宋"/>
          <w:sz w:val="24"/>
          <w:szCs w:val="24"/>
        </w:rPr>
        <w:t xml:space="preserve">链接：http://www.cardiffmet.ac.uk/study/Pages/Postgraduate </w:t>
      </w:r>
    </w:p>
    <w:p>
      <w:pPr>
        <w:spacing w:line="400" w:lineRule="exact"/>
        <w:jc w:val="left"/>
        <w:rPr>
          <w:rFonts w:ascii="仿宋" w:hAnsi="仿宋" w:eastAsia="仿宋"/>
          <w:sz w:val="24"/>
          <w:szCs w:val="24"/>
        </w:rPr>
      </w:pPr>
      <w:r>
        <w:rPr>
          <w:rFonts w:ascii="仿宋" w:hAnsi="仿宋" w:eastAsia="仿宋"/>
          <w:sz w:val="24"/>
          <w:szCs w:val="24"/>
        </w:rPr>
        <w:t xml:space="preserve">Middlesex University 密德萨斯大学 </w:t>
      </w:r>
    </w:p>
    <w:p>
      <w:pPr>
        <w:spacing w:line="400" w:lineRule="exact"/>
        <w:jc w:val="left"/>
        <w:rPr>
          <w:rFonts w:ascii="仿宋" w:hAnsi="仿宋" w:eastAsia="仿宋"/>
          <w:sz w:val="24"/>
          <w:szCs w:val="24"/>
        </w:rPr>
      </w:pPr>
      <w:r>
        <w:rPr>
          <w:rFonts w:ascii="仿宋" w:hAnsi="仿宋" w:eastAsia="仿宋"/>
          <w:sz w:val="24"/>
          <w:szCs w:val="24"/>
        </w:rPr>
        <w:t xml:space="preserve">链接：http://www.mdx.ac.uk/courses </w:t>
      </w:r>
    </w:p>
    <w:p>
      <w:pPr>
        <w:spacing w:line="400" w:lineRule="exact"/>
        <w:jc w:val="left"/>
        <w:rPr>
          <w:rFonts w:ascii="仿宋" w:hAnsi="仿宋" w:eastAsia="仿宋"/>
          <w:sz w:val="24"/>
          <w:szCs w:val="24"/>
        </w:rPr>
      </w:pPr>
      <w:r>
        <w:rPr>
          <w:rFonts w:ascii="仿宋" w:hAnsi="仿宋" w:eastAsia="仿宋"/>
          <w:sz w:val="24"/>
          <w:szCs w:val="24"/>
        </w:rPr>
        <w:t xml:space="preserve">Kingston University 金斯顿大学 </w:t>
      </w:r>
    </w:p>
    <w:p>
      <w:pPr>
        <w:spacing w:line="400" w:lineRule="exact"/>
        <w:jc w:val="left"/>
        <w:rPr>
          <w:rFonts w:ascii="仿宋" w:hAnsi="仿宋" w:eastAsia="仿宋"/>
          <w:sz w:val="24"/>
          <w:szCs w:val="24"/>
        </w:rPr>
      </w:pPr>
      <w:r>
        <w:rPr>
          <w:rFonts w:ascii="仿宋" w:hAnsi="仿宋" w:eastAsia="仿宋"/>
          <w:sz w:val="24"/>
          <w:szCs w:val="24"/>
        </w:rPr>
        <w:t xml:space="preserve">链接：http://www.kingston.ac.uk/postgraduate/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of South Wales 南威尔士大学 </w:t>
      </w:r>
    </w:p>
    <w:p>
      <w:pPr>
        <w:spacing w:line="400" w:lineRule="exact"/>
        <w:jc w:val="left"/>
        <w:rPr>
          <w:rFonts w:ascii="仿宋" w:hAnsi="仿宋" w:eastAsia="仿宋"/>
          <w:sz w:val="24"/>
          <w:szCs w:val="24"/>
        </w:rPr>
      </w:pPr>
      <w:r>
        <w:rPr>
          <w:rFonts w:ascii="仿宋" w:hAnsi="仿宋" w:eastAsia="仿宋"/>
          <w:sz w:val="24"/>
          <w:szCs w:val="24"/>
        </w:rPr>
        <w:t xml:space="preserve">链接：https://www.southwales.ac.uk/courses/postgraduate_courses/ </w:t>
      </w:r>
    </w:p>
    <w:p>
      <w:pPr>
        <w:spacing w:line="400" w:lineRule="exact"/>
        <w:jc w:val="left"/>
        <w:rPr>
          <w:rFonts w:ascii="仿宋" w:hAnsi="仿宋" w:eastAsia="仿宋"/>
          <w:sz w:val="24"/>
          <w:szCs w:val="24"/>
        </w:rPr>
      </w:pPr>
      <w:r>
        <w:rPr>
          <w:rFonts w:ascii="仿宋" w:hAnsi="仿宋" w:eastAsia="仿宋"/>
          <w:sz w:val="24"/>
          <w:szCs w:val="24"/>
        </w:rPr>
        <w:t xml:space="preserve">University of Westminster 威斯敏斯特大学 </w:t>
      </w:r>
    </w:p>
    <w:p>
      <w:pPr>
        <w:spacing w:line="400" w:lineRule="exact"/>
        <w:jc w:val="left"/>
        <w:rPr>
          <w:rFonts w:ascii="仿宋" w:hAnsi="仿宋" w:eastAsia="仿宋"/>
          <w:sz w:val="24"/>
          <w:szCs w:val="24"/>
        </w:rPr>
      </w:pPr>
      <w:r>
        <w:rPr>
          <w:rFonts w:ascii="仿宋" w:hAnsi="仿宋" w:eastAsia="仿宋"/>
          <w:sz w:val="24"/>
          <w:szCs w:val="24"/>
        </w:rPr>
        <w:t xml:space="preserve">链接：https://www.westminster.ac.uk/study/postgraduate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of East London 东伦敦大学 </w:t>
      </w:r>
    </w:p>
    <w:p>
      <w:pPr>
        <w:spacing w:line="400" w:lineRule="exact"/>
        <w:jc w:val="left"/>
        <w:rPr>
          <w:rFonts w:ascii="仿宋" w:hAnsi="仿宋" w:eastAsia="仿宋"/>
          <w:sz w:val="24"/>
          <w:szCs w:val="24"/>
        </w:rPr>
      </w:pPr>
      <w:r>
        <w:rPr>
          <w:rFonts w:ascii="仿宋" w:hAnsi="仿宋" w:eastAsia="仿宋"/>
          <w:sz w:val="24"/>
          <w:szCs w:val="24"/>
        </w:rPr>
        <w:t xml:space="preserve">链接：https://www.uel.ac.uk/postgraduate/ </w:t>
      </w:r>
    </w:p>
    <w:p>
      <w:pPr>
        <w:spacing w:line="400" w:lineRule="exact"/>
        <w:jc w:val="left"/>
        <w:rPr>
          <w:rFonts w:ascii="仿宋" w:hAnsi="仿宋" w:eastAsia="仿宋"/>
          <w:sz w:val="24"/>
          <w:szCs w:val="24"/>
        </w:rPr>
      </w:pPr>
      <w:r>
        <w:rPr>
          <w:rFonts w:ascii="仿宋" w:hAnsi="仿宋" w:eastAsia="仿宋"/>
          <w:sz w:val="24"/>
          <w:szCs w:val="24"/>
        </w:rPr>
        <w:t xml:space="preserve">Canterbury Christ Church University 坎特伯里基督大学 </w:t>
      </w:r>
    </w:p>
    <w:p>
      <w:pPr>
        <w:spacing w:line="400" w:lineRule="exact"/>
        <w:jc w:val="left"/>
        <w:rPr>
          <w:rFonts w:ascii="仿宋" w:hAnsi="仿宋" w:eastAsia="仿宋"/>
          <w:sz w:val="24"/>
          <w:szCs w:val="24"/>
        </w:rPr>
      </w:pPr>
      <w:r>
        <w:rPr>
          <w:rFonts w:ascii="仿宋" w:hAnsi="仿宋" w:eastAsia="仿宋"/>
          <w:sz w:val="24"/>
          <w:szCs w:val="24"/>
        </w:rPr>
        <w:t xml:space="preserve">链接：http://www.canterbury.ac.uk/study-here/postgraduate/postgraduate </w:t>
      </w:r>
    </w:p>
    <w:p>
      <w:pPr>
        <w:spacing w:line="400" w:lineRule="exact"/>
        <w:jc w:val="left"/>
        <w:rPr>
          <w:rFonts w:ascii="仿宋" w:hAnsi="仿宋" w:eastAsia="仿宋"/>
          <w:sz w:val="24"/>
          <w:szCs w:val="24"/>
        </w:rPr>
      </w:pPr>
      <w:r>
        <w:rPr>
          <w:rFonts w:ascii="仿宋" w:hAnsi="仿宋" w:eastAsia="仿宋"/>
          <w:sz w:val="24"/>
          <w:szCs w:val="24"/>
        </w:rPr>
        <w:t xml:space="preserve">Edinburgh Napier University 爱丁堡龙比亚大学 </w:t>
      </w:r>
    </w:p>
    <w:p>
      <w:pPr>
        <w:spacing w:line="400" w:lineRule="exact"/>
        <w:jc w:val="left"/>
        <w:rPr>
          <w:rFonts w:ascii="仿宋" w:hAnsi="仿宋" w:eastAsia="仿宋"/>
          <w:sz w:val="24"/>
          <w:szCs w:val="24"/>
        </w:rPr>
      </w:pPr>
      <w:r>
        <w:rPr>
          <w:rFonts w:ascii="仿宋" w:hAnsi="仿宋" w:eastAsia="仿宋"/>
          <w:sz w:val="24"/>
          <w:szCs w:val="24"/>
        </w:rPr>
        <w:t xml:space="preserve">链接：https://www.napier.ac.uk/courses?level-friendly=postgraduate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of Bedfordshire 贝德福德大学 </w:t>
      </w:r>
    </w:p>
    <w:p>
      <w:pPr>
        <w:spacing w:line="400" w:lineRule="exact"/>
        <w:jc w:val="left"/>
        <w:rPr>
          <w:rFonts w:ascii="仿宋" w:hAnsi="仿宋" w:eastAsia="仿宋"/>
          <w:sz w:val="24"/>
          <w:szCs w:val="24"/>
        </w:rPr>
      </w:pPr>
      <w:r>
        <w:rPr>
          <w:rFonts w:ascii="仿宋" w:hAnsi="仿宋" w:eastAsia="仿宋"/>
          <w:sz w:val="24"/>
          <w:szCs w:val="24"/>
        </w:rPr>
        <w:t xml:space="preserve">链接：https://www.beds.ac.uk/howtoapply/courses/postgraduate </w:t>
      </w:r>
    </w:p>
    <w:p>
      <w:pPr>
        <w:spacing w:line="400" w:lineRule="exact"/>
        <w:jc w:val="left"/>
        <w:rPr>
          <w:rFonts w:ascii="仿宋" w:hAnsi="仿宋" w:eastAsia="仿宋"/>
          <w:sz w:val="24"/>
          <w:szCs w:val="24"/>
        </w:rPr>
      </w:pPr>
      <w:r>
        <w:rPr>
          <w:rFonts w:ascii="仿宋" w:hAnsi="仿宋" w:eastAsia="仿宋"/>
          <w:sz w:val="24"/>
          <w:szCs w:val="24"/>
        </w:rPr>
        <w:t xml:space="preserve">Anglia Ruskin University 安格利亚鲁斯金大学 </w:t>
      </w:r>
    </w:p>
    <w:p>
      <w:pPr>
        <w:spacing w:line="400" w:lineRule="exact"/>
        <w:jc w:val="left"/>
        <w:rPr>
          <w:rFonts w:ascii="仿宋" w:hAnsi="仿宋" w:eastAsia="仿宋"/>
          <w:sz w:val="24"/>
          <w:szCs w:val="24"/>
        </w:rPr>
      </w:pPr>
      <w:r>
        <w:rPr>
          <w:rFonts w:ascii="仿宋" w:hAnsi="仿宋" w:eastAsia="仿宋"/>
          <w:sz w:val="24"/>
          <w:szCs w:val="24"/>
        </w:rPr>
        <w:t xml:space="preserve">链接：https://www.anglia.ac.uk/study/postgraduate </w:t>
      </w:r>
    </w:p>
    <w:p>
      <w:pPr>
        <w:spacing w:line="400" w:lineRule="exact"/>
        <w:jc w:val="left"/>
        <w:rPr>
          <w:rFonts w:ascii="仿宋" w:hAnsi="仿宋" w:eastAsia="仿宋"/>
          <w:sz w:val="24"/>
          <w:szCs w:val="24"/>
        </w:rPr>
      </w:pPr>
      <w:r>
        <w:rPr>
          <w:rFonts w:ascii="仿宋" w:hAnsi="仿宋" w:eastAsia="仿宋"/>
          <w:sz w:val="24"/>
          <w:szCs w:val="24"/>
        </w:rPr>
        <w:t xml:space="preserve">University of Brighton 布莱顿大学 </w:t>
      </w:r>
    </w:p>
    <w:p>
      <w:pPr>
        <w:spacing w:line="400" w:lineRule="exact"/>
        <w:jc w:val="left"/>
        <w:rPr>
          <w:rFonts w:ascii="仿宋" w:hAnsi="仿宋" w:eastAsia="仿宋"/>
          <w:sz w:val="24"/>
          <w:szCs w:val="24"/>
        </w:rPr>
      </w:pPr>
      <w:r>
        <w:rPr>
          <w:rFonts w:ascii="仿宋" w:hAnsi="仿宋" w:eastAsia="仿宋"/>
          <w:sz w:val="24"/>
          <w:szCs w:val="24"/>
        </w:rPr>
        <w:t xml:space="preserve">链接：https://www.brighton.ac.uk/studying-here/find-a-course/index.aspx </w:t>
      </w:r>
    </w:p>
    <w:p>
      <w:pPr>
        <w:spacing w:line="400" w:lineRule="exact"/>
        <w:jc w:val="left"/>
        <w:rPr>
          <w:rFonts w:ascii="仿宋" w:hAnsi="仿宋" w:eastAsia="仿宋"/>
          <w:sz w:val="24"/>
          <w:szCs w:val="24"/>
        </w:rPr>
      </w:pPr>
      <w:r>
        <w:rPr>
          <w:rFonts w:ascii="仿宋" w:hAnsi="仿宋" w:eastAsia="仿宋"/>
          <w:sz w:val="24"/>
          <w:szCs w:val="24"/>
        </w:rPr>
        <w:t xml:space="preserve">University of Bolton 博尔顿大学 </w:t>
      </w:r>
    </w:p>
    <w:p>
      <w:pPr>
        <w:spacing w:line="400" w:lineRule="exact"/>
        <w:jc w:val="left"/>
        <w:rPr>
          <w:rFonts w:ascii="仿宋" w:hAnsi="仿宋" w:eastAsia="仿宋"/>
          <w:sz w:val="24"/>
          <w:szCs w:val="24"/>
        </w:rPr>
      </w:pPr>
      <w:r>
        <w:rPr>
          <w:rFonts w:ascii="仿宋" w:hAnsi="仿宋" w:eastAsia="仿宋"/>
          <w:sz w:val="24"/>
          <w:szCs w:val="24"/>
        </w:rPr>
        <w:t xml:space="preserve">链接：https://courses.bolton.ac.uk/ </w:t>
      </w:r>
    </w:p>
    <w:p>
      <w:pPr>
        <w:spacing w:line="400" w:lineRule="exact"/>
        <w:jc w:val="left"/>
        <w:rPr>
          <w:rFonts w:ascii="仿宋" w:hAnsi="仿宋" w:eastAsia="仿宋"/>
          <w:sz w:val="24"/>
          <w:szCs w:val="24"/>
        </w:rPr>
      </w:pPr>
      <w:r>
        <w:rPr>
          <w:rFonts w:ascii="仿宋" w:hAnsi="仿宋" w:eastAsia="仿宋"/>
          <w:sz w:val="24"/>
          <w:szCs w:val="24"/>
        </w:rPr>
        <w:t xml:space="preserve">Birkbeck, University of London 伦敦大学伯贝克学院 </w:t>
      </w:r>
    </w:p>
    <w:p>
      <w:pPr>
        <w:spacing w:line="400" w:lineRule="exact"/>
        <w:jc w:val="left"/>
        <w:rPr>
          <w:rFonts w:ascii="仿宋" w:hAnsi="仿宋" w:eastAsia="仿宋"/>
          <w:sz w:val="24"/>
          <w:szCs w:val="24"/>
        </w:rPr>
      </w:pPr>
      <w:r>
        <w:rPr>
          <w:rFonts w:ascii="仿宋" w:hAnsi="仿宋" w:eastAsia="仿宋"/>
          <w:sz w:val="24"/>
          <w:szCs w:val="24"/>
        </w:rPr>
        <w:t>链接：http://www.bbk.ac.uk/prospective/postgraduate</w:t>
      </w: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r>
        <w:rPr>
          <w:rFonts w:ascii="仿宋" w:hAnsi="仿宋" w:eastAsia="仿宋"/>
          <w:b/>
          <w:sz w:val="24"/>
          <w:szCs w:val="24"/>
        </w:rPr>
        <w:br w:type="page"/>
      </w:r>
    </w:p>
    <w:p>
      <w:pPr>
        <w:pStyle w:val="3"/>
      </w:pPr>
      <w:bookmarkStart w:id="75" w:name="_Toc71373691"/>
      <w:r>
        <w:rPr>
          <w:rFonts w:hint="eastAsia"/>
        </w:rPr>
        <w:t>澳大利亚昆士兰大学硕士研究生项目</w:t>
      </w:r>
      <w:bookmarkEnd w:id="75"/>
    </w:p>
    <w:p>
      <w:pPr>
        <w:spacing w:line="400" w:lineRule="exact"/>
        <w:jc w:val="lef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w:t>
      </w:r>
      <w:r>
        <w:rPr>
          <w:rFonts w:ascii="仿宋" w:hAnsi="仿宋" w:eastAsia="仿宋"/>
          <w:b/>
          <w:sz w:val="24"/>
          <w:szCs w:val="24"/>
        </w:rPr>
        <w:t xml:space="preserve">学校简介 </w:t>
      </w:r>
    </w:p>
    <w:p>
      <w:pPr>
        <w:spacing w:line="400" w:lineRule="exact"/>
        <w:ind w:firstLine="480" w:firstLineChars="200"/>
        <w:jc w:val="left"/>
        <w:rPr>
          <w:rFonts w:ascii="仿宋" w:hAnsi="仿宋" w:eastAsia="仿宋"/>
          <w:sz w:val="24"/>
          <w:szCs w:val="24"/>
        </w:rPr>
      </w:pPr>
      <w:r>
        <w:rPr>
          <w:rFonts w:ascii="仿宋" w:hAnsi="仿宋" w:eastAsia="仿宋"/>
          <w:sz w:val="24"/>
          <w:szCs w:val="24"/>
        </w:rPr>
        <w:t xml:space="preserve">昆士兰大学（The University of Queensland），世界 50 强名校、世界著名顶尖学府、著名高等科研学府之一。澳大利亚常春藤联盟“八大名校”之一，始建于 1909 年，是昆士兰州的第一所综合型大学，也是澳大利亚最大、最有声望的大学之一，同时还是六所砂岩学府之一。昆士兰大学在 2020 年 QS 世界大学排名中位居世界第 47 位，USNews 世界大学排名世界第 42 位，2017 年泰晤士高等教育世界大学排名世界第 65 位。在 2017 年 ARWU 排名世界第 55 位，处于世界排名前 1%位置，稳居澳洲大学前三。 </w:t>
      </w:r>
    </w:p>
    <w:p>
      <w:pPr>
        <w:spacing w:line="400" w:lineRule="exact"/>
        <w:jc w:val="left"/>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w:t>
      </w:r>
      <w:r>
        <w:rPr>
          <w:rFonts w:ascii="仿宋" w:hAnsi="仿宋" w:eastAsia="仿宋"/>
          <w:b/>
          <w:sz w:val="24"/>
          <w:szCs w:val="24"/>
        </w:rPr>
        <w:t xml:space="preserve">申请条件 </w:t>
      </w:r>
    </w:p>
    <w:p>
      <w:pPr>
        <w:spacing w:line="400" w:lineRule="exact"/>
        <w:jc w:val="left"/>
        <w:rPr>
          <w:rFonts w:ascii="仿宋" w:hAnsi="仿宋" w:eastAsia="仿宋"/>
          <w:sz w:val="24"/>
          <w:szCs w:val="24"/>
        </w:rPr>
      </w:pPr>
      <w:r>
        <w:rPr>
          <w:rFonts w:ascii="仿宋" w:hAnsi="仿宋" w:eastAsia="仿宋"/>
          <w:sz w:val="24"/>
          <w:szCs w:val="24"/>
        </w:rPr>
        <w:t xml:space="preserve">1. 大三、大四在读生 </w:t>
      </w:r>
    </w:p>
    <w:p>
      <w:pPr>
        <w:spacing w:line="400" w:lineRule="exact"/>
        <w:jc w:val="left"/>
        <w:rPr>
          <w:rFonts w:ascii="仿宋" w:hAnsi="仿宋" w:eastAsia="仿宋"/>
          <w:sz w:val="24"/>
          <w:szCs w:val="24"/>
        </w:rPr>
      </w:pPr>
      <w:r>
        <w:rPr>
          <w:rFonts w:ascii="仿宋" w:hAnsi="仿宋" w:eastAsia="仿宋"/>
          <w:sz w:val="24"/>
          <w:szCs w:val="24"/>
        </w:rPr>
        <w:t xml:space="preserve">2. 本科期间均分 80 及以上（个别专业要求均分达到 85 及以上）； </w:t>
      </w:r>
    </w:p>
    <w:p>
      <w:pPr>
        <w:spacing w:line="400" w:lineRule="exact"/>
        <w:jc w:val="left"/>
        <w:rPr>
          <w:rFonts w:ascii="仿宋" w:hAnsi="仿宋" w:eastAsia="仿宋"/>
          <w:sz w:val="24"/>
          <w:szCs w:val="24"/>
        </w:rPr>
      </w:pPr>
      <w:r>
        <w:rPr>
          <w:rFonts w:ascii="仿宋" w:hAnsi="仿宋" w:eastAsia="仿宋"/>
          <w:sz w:val="24"/>
          <w:szCs w:val="24"/>
        </w:rPr>
        <w:t xml:space="preserve">193. 2、雅思 6.5 分，单项分数不低于 6 分 </w:t>
      </w:r>
    </w:p>
    <w:p>
      <w:pPr>
        <w:spacing w:line="400" w:lineRule="exact"/>
        <w:jc w:val="left"/>
        <w:rPr>
          <w:rFonts w:ascii="仿宋" w:hAnsi="仿宋" w:eastAsia="仿宋"/>
          <w:b/>
          <w:sz w:val="24"/>
          <w:szCs w:val="24"/>
        </w:rPr>
      </w:pPr>
      <w:r>
        <w:rPr>
          <w:rFonts w:ascii="仿宋" w:hAnsi="仿宋" w:eastAsia="仿宋"/>
          <w:b/>
          <w:sz w:val="24"/>
          <w:szCs w:val="24"/>
        </w:rPr>
        <w:t>三</w:t>
      </w:r>
      <w:r>
        <w:rPr>
          <w:rFonts w:hint="eastAsia" w:ascii="仿宋" w:hAnsi="仿宋" w:eastAsia="仿宋"/>
          <w:b/>
          <w:sz w:val="24"/>
          <w:szCs w:val="24"/>
        </w:rPr>
        <w:t>、</w:t>
      </w:r>
      <w:r>
        <w:rPr>
          <w:rFonts w:ascii="仿宋" w:hAnsi="仿宋" w:eastAsia="仿宋"/>
          <w:b/>
          <w:sz w:val="24"/>
          <w:szCs w:val="24"/>
        </w:rPr>
        <w:t xml:space="preserve">申请材料 </w:t>
      </w:r>
    </w:p>
    <w:p>
      <w:pPr>
        <w:spacing w:line="400" w:lineRule="exact"/>
        <w:jc w:val="left"/>
        <w:rPr>
          <w:rFonts w:ascii="仿宋" w:hAnsi="仿宋" w:eastAsia="仿宋"/>
          <w:sz w:val="24"/>
          <w:szCs w:val="24"/>
        </w:rPr>
      </w:pPr>
      <w:r>
        <w:rPr>
          <w:rFonts w:ascii="仿宋" w:hAnsi="仿宋" w:eastAsia="仿宋"/>
          <w:sz w:val="24"/>
          <w:szCs w:val="24"/>
        </w:rPr>
        <w:t xml:space="preserve">1. 入学申请表 </w:t>
      </w:r>
    </w:p>
    <w:p>
      <w:pPr>
        <w:spacing w:line="400" w:lineRule="exact"/>
        <w:jc w:val="left"/>
        <w:rPr>
          <w:rFonts w:ascii="仿宋" w:hAnsi="仿宋" w:eastAsia="仿宋"/>
          <w:sz w:val="24"/>
          <w:szCs w:val="24"/>
        </w:rPr>
      </w:pPr>
      <w:r>
        <w:rPr>
          <w:rFonts w:ascii="仿宋" w:hAnsi="仿宋" w:eastAsia="仿宋"/>
          <w:sz w:val="24"/>
          <w:szCs w:val="24"/>
        </w:rPr>
        <w:t xml:space="preserve">2. 本科期间成绩单（中英文） </w:t>
      </w:r>
    </w:p>
    <w:p>
      <w:pPr>
        <w:spacing w:line="400" w:lineRule="exact"/>
        <w:jc w:val="left"/>
        <w:rPr>
          <w:rFonts w:ascii="仿宋" w:hAnsi="仿宋" w:eastAsia="仿宋"/>
          <w:sz w:val="24"/>
          <w:szCs w:val="24"/>
        </w:rPr>
      </w:pPr>
      <w:r>
        <w:rPr>
          <w:rFonts w:ascii="仿宋" w:hAnsi="仿宋" w:eastAsia="仿宋"/>
          <w:sz w:val="24"/>
          <w:szCs w:val="24"/>
        </w:rPr>
        <w:t xml:space="preserve">3. 语言成绩单（雅思、托福或 PTE 成绩） </w:t>
      </w:r>
    </w:p>
    <w:p>
      <w:pPr>
        <w:spacing w:line="400" w:lineRule="exact"/>
        <w:jc w:val="left"/>
        <w:rPr>
          <w:rFonts w:ascii="仿宋" w:hAnsi="仿宋" w:eastAsia="仿宋"/>
          <w:sz w:val="24"/>
          <w:szCs w:val="24"/>
        </w:rPr>
      </w:pPr>
      <w:r>
        <w:rPr>
          <w:rFonts w:ascii="仿宋" w:hAnsi="仿宋" w:eastAsia="仿宋"/>
          <w:sz w:val="24"/>
          <w:szCs w:val="24"/>
        </w:rPr>
        <w:t xml:space="preserve">4. 护照首页复印件 </w:t>
      </w:r>
    </w:p>
    <w:p>
      <w:pPr>
        <w:spacing w:line="400" w:lineRule="exact"/>
        <w:jc w:val="left"/>
        <w:rPr>
          <w:rFonts w:ascii="仿宋" w:hAnsi="仿宋" w:eastAsia="仿宋"/>
          <w:b/>
          <w:sz w:val="24"/>
          <w:szCs w:val="24"/>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 xml:space="preserve">项目年限 </w:t>
      </w:r>
    </w:p>
    <w:p>
      <w:pPr>
        <w:spacing w:line="400" w:lineRule="exact"/>
        <w:jc w:val="left"/>
        <w:rPr>
          <w:rFonts w:ascii="仿宋" w:hAnsi="仿宋" w:eastAsia="仿宋"/>
          <w:sz w:val="24"/>
          <w:szCs w:val="24"/>
        </w:rPr>
      </w:pPr>
      <w:r>
        <w:rPr>
          <w:rFonts w:ascii="仿宋" w:hAnsi="仿宋" w:eastAsia="仿宋"/>
          <w:sz w:val="24"/>
          <w:szCs w:val="24"/>
        </w:rPr>
        <w:t xml:space="preserve">1-2 年，视专业背景和课程而定。 </w:t>
      </w:r>
    </w:p>
    <w:p>
      <w:pPr>
        <w:spacing w:line="400" w:lineRule="exact"/>
        <w:jc w:val="left"/>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w:t>
      </w:r>
      <w:r>
        <w:rPr>
          <w:rFonts w:ascii="仿宋" w:hAnsi="仿宋" w:eastAsia="仿宋"/>
          <w:b/>
          <w:sz w:val="24"/>
          <w:szCs w:val="24"/>
        </w:rPr>
        <w:t xml:space="preserve">报名及开学时间 </w:t>
      </w:r>
    </w:p>
    <w:p>
      <w:pPr>
        <w:spacing w:line="400" w:lineRule="exact"/>
        <w:jc w:val="left"/>
        <w:rPr>
          <w:rFonts w:ascii="仿宋" w:hAnsi="仿宋" w:eastAsia="仿宋"/>
          <w:sz w:val="24"/>
          <w:szCs w:val="24"/>
        </w:rPr>
      </w:pPr>
      <w:r>
        <w:rPr>
          <w:rFonts w:ascii="仿宋" w:hAnsi="仿宋" w:eastAsia="仿宋"/>
          <w:sz w:val="24"/>
          <w:szCs w:val="24"/>
        </w:rPr>
        <w:t xml:space="preserve">报名截止日期：每年 7 月 </w:t>
      </w:r>
    </w:p>
    <w:p>
      <w:pPr>
        <w:spacing w:line="400" w:lineRule="exact"/>
        <w:jc w:val="left"/>
        <w:rPr>
          <w:rFonts w:ascii="仿宋" w:hAnsi="仿宋" w:eastAsia="仿宋"/>
          <w:b/>
          <w:sz w:val="24"/>
          <w:szCs w:val="24"/>
        </w:rPr>
      </w:pPr>
      <w:r>
        <w:rPr>
          <w:rFonts w:ascii="仿宋" w:hAnsi="仿宋" w:eastAsia="仿宋"/>
          <w:b/>
          <w:sz w:val="24"/>
          <w:szCs w:val="24"/>
        </w:rPr>
        <w:t>六</w:t>
      </w:r>
      <w:r>
        <w:rPr>
          <w:rFonts w:hint="eastAsia" w:ascii="仿宋" w:hAnsi="仿宋" w:eastAsia="仿宋"/>
          <w:b/>
          <w:sz w:val="24"/>
          <w:szCs w:val="24"/>
        </w:rPr>
        <w:t>、</w:t>
      </w:r>
      <w:r>
        <w:rPr>
          <w:rFonts w:ascii="仿宋" w:hAnsi="仿宋" w:eastAsia="仿宋"/>
          <w:b/>
          <w:sz w:val="24"/>
          <w:szCs w:val="24"/>
        </w:rPr>
        <w:t xml:space="preserve">收费标准 </w:t>
      </w:r>
    </w:p>
    <w:p>
      <w:pPr>
        <w:spacing w:line="400" w:lineRule="exact"/>
        <w:jc w:val="left"/>
        <w:rPr>
          <w:rFonts w:ascii="仿宋" w:hAnsi="仿宋" w:eastAsia="仿宋"/>
          <w:sz w:val="24"/>
          <w:szCs w:val="24"/>
        </w:rPr>
      </w:pPr>
      <w:r>
        <w:rPr>
          <w:rFonts w:ascii="仿宋" w:hAnsi="仿宋" w:eastAsia="仿宋"/>
          <w:sz w:val="24"/>
          <w:szCs w:val="24"/>
        </w:rPr>
        <w:t xml:space="preserve">1. 学费：4-4.2 万澳币/年 </w:t>
      </w:r>
    </w:p>
    <w:p>
      <w:pPr>
        <w:spacing w:line="400" w:lineRule="exact"/>
        <w:jc w:val="left"/>
        <w:rPr>
          <w:rFonts w:ascii="仿宋" w:hAnsi="仿宋" w:eastAsia="仿宋"/>
          <w:sz w:val="24"/>
          <w:szCs w:val="24"/>
        </w:rPr>
      </w:pPr>
      <w:r>
        <w:rPr>
          <w:rFonts w:ascii="仿宋" w:hAnsi="仿宋" w:eastAsia="仿宋"/>
          <w:sz w:val="24"/>
          <w:szCs w:val="24"/>
        </w:rPr>
        <w:t xml:space="preserve">2. 生活费：10 万/年 </w:t>
      </w:r>
    </w:p>
    <w:p>
      <w:pPr>
        <w:spacing w:line="400" w:lineRule="exact"/>
        <w:jc w:val="left"/>
        <w:rPr>
          <w:rFonts w:ascii="仿宋" w:hAnsi="仿宋" w:eastAsia="仿宋"/>
          <w:sz w:val="24"/>
          <w:szCs w:val="24"/>
        </w:rPr>
      </w:pPr>
      <w:r>
        <w:rPr>
          <w:rFonts w:ascii="仿宋" w:hAnsi="仿宋" w:eastAsia="仿宋"/>
          <w:sz w:val="24"/>
          <w:szCs w:val="24"/>
        </w:rPr>
        <w:t>3. 海外保险：500 澳币/2 年</w:t>
      </w: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r>
        <w:rPr>
          <w:rFonts w:ascii="仿宋" w:hAnsi="仿宋" w:eastAsia="仿宋"/>
          <w:sz w:val="24"/>
          <w:szCs w:val="24"/>
        </w:rPr>
        <w:br w:type="page"/>
      </w:r>
    </w:p>
    <w:p>
      <w:pPr>
        <w:pStyle w:val="3"/>
      </w:pPr>
      <w:bookmarkStart w:id="76" w:name="_Toc71373692"/>
      <w:r>
        <w:rPr>
          <w:rFonts w:hint="eastAsia"/>
        </w:rPr>
        <w:t>瑞典皇家理工学院硕士研究生项目</w:t>
      </w:r>
      <w:bookmarkEnd w:id="76"/>
    </w:p>
    <w:p>
      <w:pPr>
        <w:spacing w:line="400" w:lineRule="exac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、学校简介</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瑞典皇家理工学院，或称皇家工学院（瑞典文：Kungliga Tekniska h</w:t>
      </w:r>
      <w:r>
        <w:rPr>
          <w:rFonts w:eastAsia="仿宋" w:cs="Calibri"/>
          <w:sz w:val="24"/>
          <w:szCs w:val="24"/>
        </w:rPr>
        <w:t>ö</w:t>
      </w:r>
      <w:r>
        <w:rPr>
          <w:rFonts w:hint="eastAsia" w:ascii="仿宋" w:hAnsi="仿宋" w:eastAsia="仿宋"/>
          <w:sz w:val="24"/>
          <w:szCs w:val="24"/>
        </w:rPr>
        <w:t>gskolan，KTH）位于瑞典首都斯德哥尔摩，成立于1827年，为瑞典最大的工学院之一，校名原为“工学院”（Teknologiska Institutet），1877年起改为现名。瑞典全国约三分之一的工程师都出自这所大学。</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在2017年最新的泰晤士报高等教育-QS世界大学综合排名中，KTH排名全球第98位(历史数据:2015年92位，2016年97位)。作为理工院校，KTH排名全球第36位、欧洲大陆第6。在具体专业排名中，KTH共有5个专业列入全球前50名，9个专业列入全球百强:建筑学与建筑环境(23)、电子电气工程(26)、机械工程(39)、材料科学(39)、土木和结构工程(41)、数学、物理与天文学、统计与运筹学、计算机科学与信息系统。KTH还被QS评为最受雇主欢迎的学校之一。在就业方面，KTH排名全球第94位，欧洲第32位，是瑞典两所入选前一百名的高校之一。</w:t>
      </w:r>
    </w:p>
    <w:p>
      <w:pPr>
        <w:spacing w:line="400" w:lineRule="exact"/>
        <w:jc w:val="left"/>
        <w:rPr>
          <w:rFonts w:ascii="仿宋" w:hAnsi="仿宋" w:eastAsia="仿宋"/>
          <w:b/>
          <w:sz w:val="24"/>
          <w:szCs w:val="24"/>
        </w:rPr>
      </w:pPr>
      <w:r>
        <w:rPr>
          <w:rFonts w:ascii="仿宋" w:hAnsi="仿宋" w:eastAsia="仿宋"/>
          <w:b/>
          <w:sz w:val="24"/>
          <w:szCs w:val="24"/>
        </w:rPr>
        <w:t>二</w:t>
      </w:r>
      <w:r>
        <w:rPr>
          <w:rFonts w:hint="eastAsia" w:ascii="仿宋" w:hAnsi="仿宋" w:eastAsia="仿宋"/>
          <w:b/>
          <w:sz w:val="24"/>
          <w:szCs w:val="24"/>
        </w:rPr>
        <w:t>、申请条件</w:t>
      </w:r>
    </w:p>
    <w:p>
      <w:pPr>
        <w:spacing w:line="400" w:lineRule="exact"/>
        <w:rPr>
          <w:rFonts w:ascii="仿宋" w:hAnsi="仿宋" w:eastAsia="仿宋"/>
          <w:sz w:val="24"/>
          <w:szCs w:val="24"/>
        </w:rPr>
      </w:pPr>
      <w:r>
        <w:rPr>
          <w:rFonts w:hint="eastAsia" w:ascii="仿宋" w:hAnsi="仿宋" w:eastAsia="仿宋"/>
          <w:sz w:val="24"/>
          <w:szCs w:val="24"/>
        </w:rPr>
        <w:t>1.学科一致或相近的应届毕业生</w:t>
      </w:r>
    </w:p>
    <w:p>
      <w:pPr>
        <w:spacing w:line="400" w:lineRule="exact"/>
        <w:rPr>
          <w:rFonts w:ascii="仿宋" w:hAnsi="仿宋" w:eastAsia="仿宋"/>
          <w:sz w:val="24"/>
          <w:szCs w:val="24"/>
        </w:rPr>
      </w:pPr>
      <w:r>
        <w:rPr>
          <w:rFonts w:hint="eastAsia" w:ascii="仿宋" w:hAnsi="仿宋" w:eastAsia="仿宋"/>
          <w:sz w:val="24"/>
          <w:szCs w:val="24"/>
        </w:rPr>
        <w:t>2.语言要求：雅思不低于6.5，且单项最低分不少于5.5</w:t>
      </w:r>
    </w:p>
    <w:p>
      <w:pPr>
        <w:widowControl w:val="0"/>
        <w:spacing w:line="400" w:lineRule="exact"/>
        <w:jc w:val="left"/>
        <w:rPr>
          <w:rFonts w:ascii="仿宋" w:hAnsi="仿宋" w:eastAsia="仿宋"/>
          <w:sz w:val="24"/>
          <w:szCs w:val="24"/>
        </w:rPr>
      </w:pPr>
      <w:r>
        <w:rPr>
          <w:rFonts w:hint="eastAsia" w:ascii="仿宋" w:hAnsi="仿宋" w:eastAsia="仿宋"/>
          <w:sz w:val="24"/>
          <w:szCs w:val="24"/>
        </w:rPr>
        <w:t>3.学分要求：不同专业，要求不一，具体请登陆KTH官网查询</w:t>
      </w:r>
    </w:p>
    <w:p>
      <w:pPr>
        <w:spacing w:line="400" w:lineRule="exact"/>
        <w:rPr>
          <w:rFonts w:ascii="仿宋" w:hAnsi="仿宋" w:eastAsia="仿宋"/>
          <w:b/>
          <w:sz w:val="24"/>
          <w:szCs w:val="24"/>
        </w:rPr>
      </w:pPr>
      <w:r>
        <w:rPr>
          <w:rFonts w:hint="eastAsia" w:ascii="仿宋" w:hAnsi="仿宋" w:eastAsia="仿宋"/>
          <w:b/>
          <w:sz w:val="24"/>
          <w:szCs w:val="24"/>
        </w:rPr>
        <w:t>三、申请方式</w:t>
      </w:r>
    </w:p>
    <w:p>
      <w:pPr>
        <w:spacing w:line="400" w:lineRule="exact"/>
        <w:rPr>
          <w:rFonts w:ascii="仿宋" w:hAnsi="仿宋" w:eastAsia="仿宋"/>
          <w:sz w:val="24"/>
          <w:szCs w:val="24"/>
        </w:rPr>
      </w:pPr>
      <w:r>
        <w:rPr>
          <w:rFonts w:hint="eastAsia" w:ascii="仿宋" w:hAnsi="仿宋" w:eastAsia="仿宋"/>
          <w:sz w:val="24"/>
          <w:szCs w:val="24"/>
        </w:rPr>
        <w:t>学生可登陆以下网址自行申请：</w:t>
      </w:r>
    </w:p>
    <w:p>
      <w:pPr>
        <w:pStyle w:val="48"/>
        <w:widowControl w:val="0"/>
        <w:numPr>
          <w:ilvl w:val="0"/>
          <w:numId w:val="20"/>
        </w:numPr>
        <w:spacing w:line="400" w:lineRule="exact"/>
        <w:jc w:val="left"/>
        <w:rPr>
          <w:rFonts w:ascii="仿宋" w:hAnsi="仿宋" w:eastAsia="仿宋"/>
          <w:sz w:val="24"/>
          <w:szCs w:val="24"/>
        </w:rPr>
      </w:pPr>
      <w:r>
        <w:rPr>
          <w:rFonts w:hint="eastAsia" w:ascii="仿宋" w:hAnsi="仿宋" w:eastAsia="仿宋"/>
          <w:sz w:val="24"/>
          <w:szCs w:val="24"/>
        </w:rPr>
        <w:t xml:space="preserve">瑞典高校申请网址 </w:t>
      </w:r>
      <w:r>
        <w:fldChar w:fldCharType="begin"/>
      </w:r>
      <w:r>
        <w:instrText xml:space="preserve"> HYPERLINK "https://www.universityadmissions.se/intl/start" </w:instrText>
      </w:r>
      <w:r>
        <w:fldChar w:fldCharType="separate"/>
      </w:r>
      <w:r>
        <w:rPr>
          <w:rFonts w:ascii="仿宋" w:hAnsi="仿宋" w:eastAsia="仿宋"/>
          <w:sz w:val="24"/>
          <w:szCs w:val="24"/>
        </w:rPr>
        <w:t>https://www.universityadmissions.se/intl/start</w:t>
      </w:r>
      <w:r>
        <w:rPr>
          <w:rFonts w:ascii="仿宋" w:hAnsi="仿宋" w:eastAsia="仿宋"/>
          <w:sz w:val="24"/>
          <w:szCs w:val="24"/>
        </w:rPr>
        <w:fldChar w:fldCharType="end"/>
      </w:r>
    </w:p>
    <w:p>
      <w:pPr>
        <w:pStyle w:val="48"/>
        <w:widowControl w:val="0"/>
        <w:numPr>
          <w:ilvl w:val="0"/>
          <w:numId w:val="20"/>
        </w:numPr>
        <w:spacing w:line="400" w:lineRule="exact"/>
        <w:jc w:val="left"/>
        <w:rPr>
          <w:rFonts w:ascii="仿宋" w:hAnsi="仿宋" w:eastAsia="仿宋"/>
          <w:sz w:val="24"/>
          <w:szCs w:val="24"/>
        </w:rPr>
      </w:pPr>
      <w:r>
        <w:rPr>
          <w:rFonts w:hint="eastAsia" w:ascii="仿宋" w:hAnsi="仿宋" w:eastAsia="仿宋"/>
          <w:sz w:val="24"/>
          <w:szCs w:val="24"/>
        </w:rPr>
        <w:t>KTH专业查询网址：</w:t>
      </w:r>
      <w:r>
        <w:fldChar w:fldCharType="begin"/>
      </w:r>
      <w:r>
        <w:instrText xml:space="preserve"> HYPERLINK "https://www.kth.se/en/studies/master/energyandenvironment" </w:instrText>
      </w:r>
      <w:r>
        <w:fldChar w:fldCharType="separate"/>
      </w:r>
      <w:r>
        <w:rPr>
          <w:rFonts w:ascii="仿宋" w:hAnsi="仿宋" w:eastAsia="仿宋"/>
          <w:sz w:val="24"/>
          <w:szCs w:val="24"/>
        </w:rPr>
        <w:t>https://www.kth.se/en/studies/master/energyandenvironment</w:t>
      </w:r>
      <w:r>
        <w:rPr>
          <w:rFonts w:ascii="仿宋" w:hAnsi="仿宋" w:eastAsia="仿宋"/>
          <w:sz w:val="24"/>
          <w:szCs w:val="24"/>
        </w:rPr>
        <w:fldChar w:fldCharType="end"/>
      </w:r>
      <w:r>
        <w:rPr>
          <w:rFonts w:ascii="仿宋" w:hAnsi="仿宋" w:eastAsia="仿宋"/>
          <w:sz w:val="24"/>
          <w:szCs w:val="24"/>
        </w:rPr>
        <w:t>，</w:t>
      </w:r>
      <w:r>
        <w:rPr>
          <w:rFonts w:hint="eastAsia" w:ascii="仿宋" w:hAnsi="仿宋" w:eastAsia="仿宋"/>
          <w:sz w:val="24"/>
          <w:szCs w:val="24"/>
        </w:rPr>
        <w:t>【Entry requirements】可查询到相关专业、课程、绩点、语言要求；【How to apply】有详细的申请流程</w:t>
      </w:r>
    </w:p>
    <w:p>
      <w:pPr>
        <w:spacing w:line="400" w:lineRule="exact"/>
        <w:rPr>
          <w:rFonts w:ascii="仿宋" w:hAnsi="仿宋" w:eastAsia="仿宋"/>
          <w:b/>
          <w:sz w:val="24"/>
          <w:szCs w:val="24"/>
        </w:rPr>
      </w:pPr>
      <w:r>
        <w:rPr>
          <w:rFonts w:hint="eastAsia" w:ascii="仿宋" w:hAnsi="仿宋" w:eastAsia="仿宋"/>
          <w:b/>
          <w:sz w:val="24"/>
          <w:szCs w:val="24"/>
        </w:rPr>
        <w:t>四、报名时间</w:t>
      </w:r>
    </w:p>
    <w:p>
      <w:pPr>
        <w:spacing w:line="400" w:lineRule="exact"/>
        <w:rPr>
          <w:rFonts w:ascii="仿宋" w:hAnsi="仿宋" w:eastAsia="仿宋"/>
          <w:sz w:val="24"/>
          <w:szCs w:val="24"/>
        </w:rPr>
      </w:pPr>
      <w:r>
        <w:rPr>
          <w:rFonts w:hint="eastAsia" w:ascii="仿宋" w:hAnsi="仿宋" w:eastAsia="仿宋"/>
          <w:sz w:val="24"/>
          <w:szCs w:val="24"/>
        </w:rPr>
        <w:t>具体报名时间可登陆</w:t>
      </w:r>
      <w:r>
        <w:fldChar w:fldCharType="begin"/>
      </w:r>
      <w:r>
        <w:instrText xml:space="preserve"> HYPERLINK "https://www.kth.se/en/studies/master/energyandenvironment" </w:instrText>
      </w:r>
      <w:r>
        <w:fldChar w:fldCharType="separate"/>
      </w:r>
      <w:r>
        <w:rPr>
          <w:rFonts w:ascii="仿宋" w:hAnsi="仿宋" w:eastAsia="仿宋"/>
          <w:sz w:val="24"/>
          <w:szCs w:val="24"/>
        </w:rPr>
        <w:t>https://www.kth.se/en/studies/master/energyandenvironment</w:t>
      </w:r>
      <w:r>
        <w:rPr>
          <w:rFonts w:ascii="仿宋" w:hAnsi="仿宋" w:eastAsia="仿宋"/>
          <w:sz w:val="24"/>
          <w:szCs w:val="24"/>
        </w:rPr>
        <w:fldChar w:fldCharType="end"/>
      </w:r>
      <w:r>
        <w:rPr>
          <w:rFonts w:hint="eastAsia" w:ascii="仿宋" w:hAnsi="仿宋" w:eastAsia="仿宋"/>
          <w:sz w:val="24"/>
          <w:szCs w:val="24"/>
        </w:rPr>
        <w:t>查询</w:t>
      </w:r>
    </w:p>
    <w:p>
      <w:pPr>
        <w:spacing w:line="400" w:lineRule="exact"/>
        <w:rPr>
          <w:rFonts w:ascii="仿宋" w:hAnsi="仿宋" w:eastAsia="仿宋"/>
          <w:b/>
          <w:sz w:val="24"/>
          <w:szCs w:val="24"/>
        </w:rPr>
      </w:pPr>
      <w:r>
        <w:rPr>
          <w:rFonts w:ascii="仿宋" w:hAnsi="仿宋" w:eastAsia="仿宋"/>
          <w:b/>
          <w:sz w:val="24"/>
          <w:szCs w:val="24"/>
        </w:rPr>
        <w:t>五</w:t>
      </w:r>
      <w:r>
        <w:rPr>
          <w:rFonts w:hint="eastAsia" w:ascii="仿宋" w:hAnsi="仿宋" w:eastAsia="仿宋"/>
          <w:b/>
          <w:sz w:val="24"/>
          <w:szCs w:val="24"/>
        </w:rPr>
        <w:t>、收费标准</w:t>
      </w:r>
    </w:p>
    <w:p>
      <w:pPr>
        <w:spacing w:line="400" w:lineRule="exact"/>
        <w:rPr>
          <w:rFonts w:ascii="仿宋" w:hAnsi="仿宋" w:eastAsia="仿宋"/>
          <w:sz w:val="24"/>
          <w:szCs w:val="24"/>
        </w:rPr>
      </w:pPr>
      <w:r>
        <w:rPr>
          <w:rFonts w:ascii="仿宋" w:hAnsi="仿宋" w:eastAsia="仿宋"/>
          <w:sz w:val="24"/>
          <w:szCs w:val="24"/>
        </w:rPr>
        <w:t>310,000</w:t>
      </w:r>
      <w:r>
        <w:rPr>
          <w:rFonts w:hint="eastAsia" w:ascii="仿宋" w:hAnsi="仿宋" w:eastAsia="仿宋"/>
          <w:sz w:val="24"/>
          <w:szCs w:val="24"/>
        </w:rPr>
        <w:t>克朗，约21万人民币</w:t>
      </w:r>
      <w:r>
        <w:rPr>
          <w:rFonts w:ascii="仿宋" w:hAnsi="仿宋" w:eastAsia="仿宋"/>
          <w:sz w:val="24"/>
          <w:szCs w:val="24"/>
        </w:rPr>
        <w:br w:type="page"/>
      </w:r>
    </w:p>
    <w:p>
      <w:pPr>
        <w:rPr>
          <w:rFonts w:ascii="仿宋" w:hAnsi="仿宋" w:eastAsia="仿宋"/>
          <w:lang w:bidi="ar"/>
        </w:rPr>
        <w:sectPr>
          <w:headerReference r:id="rId10" w:type="default"/>
          <w:footerReference r:id="rId12" w:type="default"/>
          <w:headerReference r:id="rId11" w:type="even"/>
          <w:pgSz w:w="11906" w:h="16838"/>
          <w:pgMar w:top="1418" w:right="1418" w:bottom="1418" w:left="1418" w:header="851" w:footer="992" w:gutter="0"/>
          <w:cols w:space="720" w:num="1"/>
          <w:docGrid w:type="lines" w:linePitch="312" w:charSpace="0"/>
        </w:sectPr>
      </w:pPr>
    </w:p>
    <w:p>
      <w:pPr>
        <w:pStyle w:val="3"/>
      </w:pPr>
      <w:bookmarkStart w:id="77" w:name="_Toc71373693"/>
      <w:r>
        <w:t>国际组织实习项目</w:t>
      </w:r>
      <w:bookmarkEnd w:id="77"/>
    </w:p>
    <w:p>
      <w:pPr>
        <w:spacing w:line="400" w:lineRule="exact"/>
        <w:jc w:val="left"/>
        <w:rPr>
          <w:rFonts w:ascii="仿宋" w:hAnsi="仿宋" w:eastAsia="仿宋"/>
          <w:b/>
          <w:sz w:val="24"/>
          <w:szCs w:val="24"/>
        </w:rPr>
      </w:pPr>
      <w:r>
        <w:rPr>
          <w:rFonts w:ascii="仿宋" w:hAnsi="仿宋" w:eastAsia="仿宋"/>
          <w:b/>
          <w:sz w:val="24"/>
          <w:szCs w:val="24"/>
        </w:rPr>
        <w:t>一、项目简介</w:t>
      </w:r>
    </w:p>
    <w:p>
      <w:pPr>
        <w:spacing w:line="400" w:lineRule="exact"/>
        <w:ind w:firstLine="480" w:firstLineChars="200"/>
        <w:jc w:val="left"/>
        <w:rPr>
          <w:rFonts w:ascii="仿宋" w:hAnsi="仿宋" w:eastAsia="仿宋"/>
          <w:sz w:val="24"/>
          <w:szCs w:val="24"/>
        </w:rPr>
      </w:pPr>
      <w:r>
        <w:rPr>
          <w:rFonts w:ascii="仿宋" w:hAnsi="仿宋" w:eastAsia="仿宋"/>
          <w:sz w:val="24"/>
          <w:szCs w:val="24"/>
        </w:rPr>
        <w:t>国际性组织实习项目旨在更好地满足同学们对于实习、职业发展的需求，第一时间发布国际性组织在招岗位的实时信息。参与者将有机会同各方杰出专业人士与高级管理人员交流协作，了解并参与高级会议，为国际性组织的分析工作和组织政策建言献策。</w:t>
      </w:r>
    </w:p>
    <w:p>
      <w:pPr>
        <w:spacing w:line="400" w:lineRule="exact"/>
        <w:jc w:val="left"/>
        <w:rPr>
          <w:rFonts w:ascii="仿宋" w:hAnsi="仿宋" w:eastAsia="仿宋"/>
          <w:b/>
          <w:sz w:val="24"/>
          <w:szCs w:val="24"/>
        </w:rPr>
      </w:pPr>
      <w:r>
        <w:rPr>
          <w:rFonts w:ascii="仿宋" w:hAnsi="仿宋" w:eastAsia="仿宋"/>
          <w:b/>
          <w:sz w:val="24"/>
          <w:szCs w:val="24"/>
        </w:rPr>
        <w:t>二、实习时长</w:t>
      </w:r>
    </w:p>
    <w:p>
      <w:pPr>
        <w:spacing w:line="400" w:lineRule="exact"/>
        <w:jc w:val="left"/>
        <w:rPr>
          <w:rFonts w:ascii="仿宋" w:hAnsi="仿宋" w:eastAsia="仿宋"/>
          <w:sz w:val="24"/>
          <w:szCs w:val="24"/>
        </w:rPr>
      </w:pPr>
      <w:r>
        <w:rPr>
          <w:rFonts w:ascii="仿宋" w:hAnsi="仿宋" w:eastAsia="仿宋"/>
          <w:sz w:val="24"/>
          <w:szCs w:val="24"/>
        </w:rPr>
        <w:t>2至6个月不等</w:t>
      </w:r>
    </w:p>
    <w:p>
      <w:pPr>
        <w:spacing w:line="400" w:lineRule="exact"/>
        <w:jc w:val="left"/>
        <w:rPr>
          <w:rFonts w:ascii="仿宋" w:hAnsi="仿宋" w:eastAsia="仿宋"/>
          <w:b/>
          <w:sz w:val="24"/>
          <w:szCs w:val="24"/>
        </w:rPr>
      </w:pPr>
      <w:r>
        <w:rPr>
          <w:rFonts w:ascii="仿宋" w:hAnsi="仿宋" w:eastAsia="仿宋"/>
          <w:b/>
          <w:sz w:val="24"/>
          <w:szCs w:val="24"/>
        </w:rPr>
        <w:t>三、实习地点</w:t>
      </w:r>
    </w:p>
    <w:p>
      <w:pPr>
        <w:spacing w:line="400" w:lineRule="exact"/>
        <w:ind w:firstLine="240" w:firstLineChars="100"/>
        <w:jc w:val="left"/>
        <w:rPr>
          <w:rFonts w:ascii="仿宋" w:hAnsi="仿宋" w:eastAsia="仿宋"/>
          <w:sz w:val="24"/>
          <w:szCs w:val="24"/>
        </w:rPr>
      </w:pPr>
      <w:r>
        <w:rPr>
          <w:rFonts w:ascii="仿宋" w:hAnsi="仿宋" w:eastAsia="仿宋"/>
          <w:sz w:val="24"/>
          <w:szCs w:val="24"/>
        </w:rPr>
        <w:t>视岗位情况而定</w:t>
      </w:r>
    </w:p>
    <w:p>
      <w:pPr>
        <w:spacing w:line="400" w:lineRule="exact"/>
        <w:jc w:val="left"/>
        <w:rPr>
          <w:rFonts w:ascii="仿宋" w:hAnsi="仿宋" w:eastAsia="仿宋"/>
          <w:b/>
          <w:sz w:val="24"/>
          <w:szCs w:val="24"/>
        </w:rPr>
      </w:pPr>
      <w:r>
        <w:rPr>
          <w:rFonts w:ascii="仿宋" w:hAnsi="仿宋" w:eastAsia="仿宋"/>
          <w:b/>
          <w:sz w:val="24"/>
          <w:szCs w:val="24"/>
        </w:rPr>
        <w:t>四、职位要求（视岗位情况而定）</w:t>
      </w:r>
    </w:p>
    <w:p>
      <w:pPr>
        <w:spacing w:line="400" w:lineRule="exact"/>
        <w:jc w:val="left"/>
        <w:rPr>
          <w:rFonts w:ascii="仿宋" w:hAnsi="仿宋" w:eastAsia="仿宋"/>
          <w:sz w:val="24"/>
          <w:szCs w:val="24"/>
        </w:rPr>
      </w:pPr>
      <w:r>
        <w:rPr>
          <w:rFonts w:hint="eastAsia" w:ascii="微软雅黑" w:hAnsi="微软雅黑" w:eastAsia="微软雅黑" w:cs="微软雅黑"/>
          <w:sz w:val="24"/>
          <w:szCs w:val="24"/>
        </w:rPr>
        <w:t>•</w:t>
      </w:r>
      <w:r>
        <w:rPr>
          <w:rFonts w:ascii="仿宋" w:hAnsi="仿宋" w:eastAsia="仿宋"/>
          <w:sz w:val="24"/>
          <w:szCs w:val="24"/>
        </w:rPr>
        <w:t>良好的英语水平</w:t>
      </w:r>
    </w:p>
    <w:p>
      <w:pPr>
        <w:spacing w:line="400" w:lineRule="exact"/>
        <w:jc w:val="left"/>
        <w:rPr>
          <w:rFonts w:ascii="仿宋" w:hAnsi="仿宋" w:eastAsia="仿宋"/>
          <w:sz w:val="24"/>
          <w:szCs w:val="24"/>
        </w:rPr>
      </w:pPr>
      <w:r>
        <w:rPr>
          <w:rFonts w:hint="eastAsia" w:ascii="微软雅黑" w:hAnsi="微软雅黑" w:eastAsia="微软雅黑" w:cs="微软雅黑"/>
          <w:sz w:val="24"/>
          <w:szCs w:val="24"/>
        </w:rPr>
        <w:t>•</w:t>
      </w:r>
      <w:r>
        <w:rPr>
          <w:rFonts w:ascii="仿宋" w:hAnsi="仿宋" w:eastAsia="仿宋"/>
          <w:sz w:val="24"/>
          <w:szCs w:val="24"/>
        </w:rPr>
        <w:t>良好的团队协作能力</w:t>
      </w:r>
    </w:p>
    <w:p>
      <w:pPr>
        <w:spacing w:line="400" w:lineRule="exact"/>
        <w:jc w:val="left"/>
        <w:rPr>
          <w:rFonts w:ascii="仿宋" w:hAnsi="仿宋" w:eastAsia="仿宋"/>
          <w:sz w:val="24"/>
          <w:szCs w:val="24"/>
        </w:rPr>
      </w:pPr>
      <w:r>
        <w:rPr>
          <w:rFonts w:hint="eastAsia" w:ascii="微软雅黑" w:hAnsi="微软雅黑" w:eastAsia="微软雅黑" w:cs="微软雅黑"/>
          <w:sz w:val="24"/>
          <w:szCs w:val="24"/>
        </w:rPr>
        <w:t>•</w:t>
      </w:r>
      <w:r>
        <w:rPr>
          <w:rFonts w:ascii="仿宋" w:hAnsi="仿宋" w:eastAsia="仿宋"/>
          <w:sz w:val="24"/>
          <w:szCs w:val="24"/>
        </w:rPr>
        <w:t>申请人必须满足以下要求之一：</w:t>
      </w:r>
    </w:p>
    <w:p>
      <w:pPr>
        <w:spacing w:line="400" w:lineRule="exact"/>
        <w:jc w:val="left"/>
        <w:rPr>
          <w:rFonts w:ascii="仿宋" w:hAnsi="仿宋" w:eastAsia="仿宋"/>
          <w:sz w:val="24"/>
          <w:szCs w:val="24"/>
        </w:rPr>
      </w:pPr>
      <w:r>
        <w:rPr>
          <w:rFonts w:ascii="仿宋" w:hAnsi="仿宋" w:eastAsia="仿宋"/>
          <w:sz w:val="24"/>
          <w:szCs w:val="24"/>
        </w:rPr>
        <w:t>（a） 参加研究生院课程（第二学位或同等，或更高学历）；</w:t>
      </w:r>
    </w:p>
    <w:p>
      <w:pPr>
        <w:spacing w:line="400" w:lineRule="exact"/>
        <w:jc w:val="left"/>
        <w:rPr>
          <w:rFonts w:ascii="仿宋" w:hAnsi="仿宋" w:eastAsia="仿宋"/>
          <w:sz w:val="24"/>
          <w:szCs w:val="24"/>
        </w:rPr>
      </w:pPr>
      <w:r>
        <w:rPr>
          <w:rFonts w:ascii="仿宋" w:hAnsi="仿宋" w:eastAsia="仿宋"/>
          <w:sz w:val="24"/>
          <w:szCs w:val="24"/>
        </w:rPr>
        <w:t>（b） 在第一大学学位课程的最后一学年注册（最低学士学位或同等学历）；或</w:t>
      </w:r>
    </w:p>
    <w:p>
      <w:pPr>
        <w:spacing w:line="400" w:lineRule="exact"/>
        <w:jc w:val="left"/>
        <w:rPr>
          <w:rFonts w:ascii="仿宋" w:hAnsi="仿宋" w:eastAsia="仿宋"/>
          <w:sz w:val="24"/>
          <w:szCs w:val="24"/>
        </w:rPr>
      </w:pPr>
      <w:r>
        <w:rPr>
          <w:rFonts w:ascii="仿宋" w:hAnsi="仿宋" w:eastAsia="仿宋"/>
          <w:sz w:val="24"/>
          <w:szCs w:val="24"/>
        </w:rPr>
        <w:t>（c） 已获得大学学位。如果被选中，必须在毕业后一年内开始实习；</w:t>
      </w:r>
    </w:p>
    <w:p>
      <w:pPr>
        <w:spacing w:line="400" w:lineRule="exact"/>
        <w:jc w:val="left"/>
        <w:rPr>
          <w:rFonts w:ascii="仿宋" w:hAnsi="仿宋" w:eastAsia="仿宋"/>
          <w:sz w:val="24"/>
          <w:szCs w:val="24"/>
        </w:rPr>
      </w:pPr>
      <w:r>
        <w:rPr>
          <w:rFonts w:hint="eastAsia" w:ascii="微软雅黑" w:hAnsi="微软雅黑" w:eastAsia="微软雅黑" w:cs="微软雅黑"/>
          <w:sz w:val="24"/>
          <w:szCs w:val="24"/>
        </w:rPr>
        <w:t>•</w:t>
      </w:r>
      <w:r>
        <w:rPr>
          <w:rFonts w:ascii="仿宋" w:hAnsi="仿宋" w:eastAsia="仿宋"/>
          <w:sz w:val="24"/>
          <w:szCs w:val="24"/>
        </w:rPr>
        <w:t>基于岗位内容的专业技能</w:t>
      </w:r>
    </w:p>
    <w:p>
      <w:pPr>
        <w:spacing w:line="400" w:lineRule="exact"/>
        <w:jc w:val="left"/>
        <w:rPr>
          <w:rFonts w:ascii="仿宋" w:hAnsi="仿宋" w:eastAsia="仿宋"/>
          <w:b/>
          <w:sz w:val="24"/>
          <w:szCs w:val="24"/>
        </w:rPr>
      </w:pPr>
      <w:r>
        <w:rPr>
          <w:rFonts w:ascii="仿宋" w:hAnsi="仿宋" w:eastAsia="仿宋"/>
          <w:b/>
          <w:sz w:val="24"/>
          <w:szCs w:val="24"/>
        </w:rPr>
        <w:t>五、职位信息</w:t>
      </w:r>
    </w:p>
    <w:p>
      <w:pPr>
        <w:spacing w:line="400" w:lineRule="exact"/>
        <w:ind w:firstLine="480" w:firstLineChars="200"/>
        <w:jc w:val="left"/>
        <w:rPr>
          <w:rFonts w:ascii="仿宋" w:hAnsi="仿宋" w:eastAsia="仿宋"/>
          <w:sz w:val="24"/>
          <w:szCs w:val="24"/>
        </w:rPr>
      </w:pPr>
      <w:r>
        <w:rPr>
          <w:rFonts w:ascii="仿宋" w:hAnsi="仿宋" w:eastAsia="仿宋"/>
          <w:sz w:val="24"/>
          <w:szCs w:val="24"/>
        </w:rPr>
        <w:t>详细职位信息请参见以下链接：</w:t>
      </w:r>
    </w:p>
    <w:p>
      <w:pPr>
        <w:spacing w:line="400" w:lineRule="exact"/>
        <w:jc w:val="left"/>
        <w:rPr>
          <w:rFonts w:ascii="仿宋" w:hAnsi="仿宋" w:eastAsia="仿宋"/>
          <w:sz w:val="24"/>
          <w:szCs w:val="24"/>
        </w:rPr>
      </w:pPr>
      <w:r>
        <w:rPr>
          <w:rFonts w:ascii="仿宋" w:hAnsi="仿宋" w:eastAsia="仿宋"/>
          <w:sz w:val="24"/>
          <w:szCs w:val="24"/>
        </w:rPr>
        <w:t>1 教育部新职业网“高校毕业生到国际组织实习任职信息服务平台”网址</w:t>
      </w:r>
      <w:r>
        <w:rPr>
          <w:rFonts w:ascii="仿宋" w:hAnsi="仿宋" w:eastAsia="仿宋"/>
          <w:sz w:val="24"/>
          <w:szCs w:val="24"/>
        </w:rPr>
        <w:tab/>
      </w:r>
      <w:r>
        <w:rPr>
          <w:rFonts w:ascii="仿宋" w:hAnsi="仿宋" w:eastAsia="仿宋"/>
          <w:sz w:val="24"/>
          <w:szCs w:val="24"/>
        </w:rPr>
        <w:t>http://gj.ncss.cn/</w:t>
      </w:r>
    </w:p>
    <w:p>
      <w:pPr>
        <w:spacing w:line="400" w:lineRule="exact"/>
        <w:jc w:val="left"/>
        <w:rPr>
          <w:rFonts w:ascii="仿宋" w:hAnsi="仿宋" w:eastAsia="仿宋"/>
          <w:sz w:val="24"/>
          <w:szCs w:val="24"/>
        </w:rPr>
      </w:pPr>
      <w:r>
        <w:rPr>
          <w:rFonts w:ascii="仿宋" w:hAnsi="仿宋" w:eastAsia="仿宋"/>
          <w:sz w:val="24"/>
          <w:szCs w:val="24"/>
        </w:rPr>
        <w:t>2 人力资源社会保障部“国际组织人才信息服务”网址</w:t>
      </w:r>
      <w:r>
        <w:rPr>
          <w:rFonts w:ascii="仿宋" w:hAnsi="仿宋" w:eastAsia="仿宋"/>
          <w:sz w:val="24"/>
          <w:szCs w:val="24"/>
        </w:rPr>
        <w:tab/>
      </w:r>
      <w:r>
        <w:rPr>
          <w:rFonts w:ascii="仿宋" w:hAnsi="仿宋" w:eastAsia="仿宋"/>
          <w:sz w:val="24"/>
          <w:szCs w:val="24"/>
        </w:rPr>
        <w:t>http://www.mohrss.gov.cn/SYrlzyhshbzb/rdzt/gjzzrcfw</w:t>
      </w:r>
    </w:p>
    <w:p>
      <w:pPr>
        <w:spacing w:line="400" w:lineRule="exact"/>
        <w:jc w:val="left"/>
        <w:rPr>
          <w:rFonts w:ascii="仿宋" w:hAnsi="仿宋" w:eastAsia="仿宋"/>
          <w:sz w:val="24"/>
          <w:szCs w:val="24"/>
        </w:rPr>
      </w:pPr>
      <w:r>
        <w:rPr>
          <w:rFonts w:ascii="仿宋" w:hAnsi="仿宋" w:eastAsia="仿宋"/>
          <w:sz w:val="24"/>
          <w:szCs w:val="24"/>
        </w:rPr>
        <w:t>3 北京大学“国际组织就业信息网”网址http://io.scc.pku.edu.cn/</w:t>
      </w:r>
    </w:p>
    <w:p>
      <w:pPr>
        <w:spacing w:line="400" w:lineRule="exact"/>
        <w:jc w:val="left"/>
        <w:rPr>
          <w:rFonts w:ascii="仿宋" w:hAnsi="仿宋" w:eastAsia="仿宋"/>
          <w:sz w:val="24"/>
          <w:szCs w:val="24"/>
        </w:rPr>
      </w:pPr>
      <w:r>
        <w:rPr>
          <w:rFonts w:ascii="仿宋" w:hAnsi="仿宋" w:eastAsia="仿宋"/>
          <w:sz w:val="24"/>
          <w:szCs w:val="24"/>
        </w:rPr>
        <w:t>4 联合国职员招聘网址http://careers.un.org</w:t>
      </w:r>
    </w:p>
    <w:p>
      <w:pPr>
        <w:spacing w:line="400" w:lineRule="exact"/>
        <w:jc w:val="left"/>
        <w:rPr>
          <w:rFonts w:ascii="仿宋" w:hAnsi="仿宋" w:eastAsia="仿宋"/>
          <w:sz w:val="24"/>
          <w:szCs w:val="24"/>
        </w:rPr>
      </w:pPr>
      <w:r>
        <w:rPr>
          <w:rFonts w:ascii="仿宋" w:hAnsi="仿宋" w:eastAsia="仿宋"/>
          <w:sz w:val="24"/>
          <w:szCs w:val="24"/>
        </w:rPr>
        <w:t>5 联合国实习生招聘网站http://www.un.org/Depts/OHRM/sds/internsh/</w:t>
      </w:r>
    </w:p>
    <w:p>
      <w:pPr>
        <w:spacing w:line="400" w:lineRule="exact"/>
        <w:jc w:val="left"/>
        <w:rPr>
          <w:rFonts w:ascii="仿宋" w:hAnsi="仿宋" w:eastAsia="仿宋"/>
          <w:sz w:val="24"/>
          <w:szCs w:val="24"/>
        </w:rPr>
      </w:pPr>
      <w:r>
        <w:rPr>
          <w:rFonts w:ascii="仿宋" w:hAnsi="仿宋" w:eastAsia="仿宋"/>
          <w:sz w:val="24"/>
          <w:szCs w:val="24"/>
        </w:rPr>
        <w:t>6 联合国志愿者招聘网站http://www.unvolunteers.</w:t>
      </w:r>
    </w:p>
    <w:p>
      <w:pPr>
        <w:spacing w:line="400" w:lineRule="exact"/>
        <w:jc w:val="left"/>
        <w:rPr>
          <w:rFonts w:ascii="仿宋" w:hAnsi="仿宋" w:eastAsia="仿宋"/>
          <w:sz w:val="24"/>
          <w:szCs w:val="24"/>
        </w:rPr>
      </w:pPr>
    </w:p>
    <w:p>
      <w:pPr>
        <w:pStyle w:val="2"/>
        <w:spacing w:line="400" w:lineRule="exact"/>
        <w:rPr>
          <w:rFonts w:ascii="仿宋" w:hAnsi="仿宋" w:eastAsia="仿宋"/>
          <w:sz w:val="24"/>
          <w:szCs w:val="24"/>
        </w:rPr>
        <w:sectPr>
          <w:headerReference r:id="rId13" w:type="default"/>
          <w:pgSz w:w="11906" w:h="16838"/>
          <w:pgMar w:top="1418" w:right="1418" w:bottom="1418" w:left="1418" w:header="851" w:footer="992" w:gutter="0"/>
          <w:cols w:space="720" w:num="1"/>
          <w:docGrid w:type="lines" w:linePitch="312" w:charSpace="0"/>
        </w:sectPr>
      </w:pPr>
      <w:bookmarkStart w:id="78" w:name="_Toc26517313"/>
    </w:p>
    <w:p>
      <w:pPr>
        <w:pStyle w:val="3"/>
      </w:pPr>
      <w:bookmarkStart w:id="79" w:name="_Toc71373694"/>
      <w:r>
        <w:t>附件1</w:t>
      </w:r>
      <w:bookmarkStart w:id="80" w:name="_Toc534274192"/>
      <w:r>
        <w:t>南京信息工程大学在校本科生出国（境）交流奖助学金管理办法（修订）</w:t>
      </w:r>
      <w:bookmarkEnd w:id="78"/>
      <w:bookmarkEnd w:id="79"/>
    </w:p>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校发〔2019〕7号</w:t>
      </w:r>
    </w:p>
    <w:p>
      <w:pPr>
        <w:spacing w:line="400" w:lineRule="exact"/>
        <w:jc w:val="center"/>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为推进我校一流特色高水平大学建设，着力培养具有国际视野和国际竞争力的高素质人才，鼓励更多的优秀本科生出国（境）交流，根据《南京信息工程大学在校生校际交流项目出国（境）学习暂行管理办法（试行）》及《南京信息工程大学本科生出国（境）学习校际交流奖助学金管理办法》等文件精神，结合学校实际情况，特制定《南京信息工程大学在校本科生出国（境）交流奖助学金管理办法（修订）》。</w:t>
      </w:r>
    </w:p>
    <w:p>
      <w:pPr>
        <w:widowControl w:val="0"/>
        <w:spacing w:before="156" w:beforeLines="50" w:after="156" w:afterLines="50" w:line="400" w:lineRule="exact"/>
        <w:rPr>
          <w:rFonts w:ascii="仿宋" w:hAnsi="仿宋" w:eastAsia="仿宋"/>
          <w:b/>
          <w:kern w:val="2"/>
          <w:sz w:val="24"/>
          <w:szCs w:val="24"/>
          <w:lang w:bidi="ar-SA"/>
        </w:rPr>
      </w:pPr>
      <w:r>
        <w:rPr>
          <w:rFonts w:ascii="仿宋" w:hAnsi="仿宋" w:eastAsia="仿宋"/>
          <w:b/>
          <w:kern w:val="2"/>
          <w:sz w:val="24"/>
          <w:szCs w:val="24"/>
          <w:lang w:bidi="ar-SA"/>
        </w:rPr>
        <w:t>一、奖学金评审机构</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学校成立“南京信息工程大学本科生校际交流奖学金评审小组”，由分管校领导、国际合作与交流处、教务处、学生工作处、财务处、监察处及各有关学院负责人组成。评审小组的日常工作由国际合作与交流处负责。</w:t>
      </w:r>
    </w:p>
    <w:p>
      <w:pPr>
        <w:widowControl w:val="0"/>
        <w:spacing w:before="156" w:beforeLines="50" w:after="156" w:afterLines="50" w:line="400" w:lineRule="exact"/>
        <w:rPr>
          <w:rFonts w:ascii="仿宋" w:hAnsi="仿宋" w:eastAsia="仿宋"/>
          <w:b/>
          <w:kern w:val="2"/>
          <w:sz w:val="24"/>
          <w:szCs w:val="24"/>
          <w:lang w:bidi="ar-SA"/>
        </w:rPr>
      </w:pPr>
      <w:r>
        <w:rPr>
          <w:rFonts w:ascii="仿宋" w:hAnsi="仿宋" w:eastAsia="仿宋"/>
          <w:b/>
          <w:kern w:val="2"/>
          <w:sz w:val="24"/>
          <w:szCs w:val="24"/>
          <w:lang w:bidi="ar-SA"/>
        </w:rPr>
        <w:t>二、奖学金来源</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1．学校设立专项基金</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2. 各类定向捐赠经费</w:t>
      </w:r>
    </w:p>
    <w:p>
      <w:pPr>
        <w:widowControl w:val="0"/>
        <w:spacing w:before="156" w:beforeLines="50" w:after="156" w:afterLines="50" w:line="400" w:lineRule="exact"/>
        <w:rPr>
          <w:rFonts w:ascii="仿宋" w:hAnsi="仿宋" w:eastAsia="仿宋"/>
          <w:b/>
          <w:kern w:val="2"/>
          <w:sz w:val="24"/>
          <w:szCs w:val="24"/>
          <w:lang w:bidi="ar-SA"/>
        </w:rPr>
      </w:pPr>
      <w:r>
        <w:rPr>
          <w:rFonts w:ascii="仿宋" w:hAnsi="仿宋" w:eastAsia="仿宋"/>
          <w:b/>
          <w:kern w:val="2"/>
          <w:sz w:val="24"/>
          <w:szCs w:val="24"/>
          <w:lang w:bidi="ar-SA"/>
        </w:rPr>
        <w:t>三、奖学金申请对象和条件</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1. 申请对象：我校在读中国籍全日制本科生</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2. 申请条件：</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（1）热爱祖国，遵纪守法；</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（2）诚实守信，道德品质优良，身心健康；</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（3）在校期间，学习努力，成绩优良；</w:t>
      </w:r>
    </w:p>
    <w:p>
      <w:pPr>
        <w:widowControl w:val="0"/>
        <w:spacing w:line="400" w:lineRule="exact"/>
        <w:ind w:left="840" w:hanging="840" w:hangingChars="350"/>
        <w:rPr>
          <w:rFonts w:ascii="仿宋" w:hAnsi="仿宋" w:eastAsia="仿宋"/>
          <w:kern w:val="2"/>
          <w:sz w:val="24"/>
          <w:szCs w:val="24"/>
          <w:lang w:bidi="ar-SA"/>
        </w:rPr>
      </w:pPr>
      <w:r>
        <w:rPr>
          <w:rFonts w:ascii="仿宋" w:hAnsi="仿宋" w:eastAsia="仿宋"/>
          <w:kern w:val="2"/>
          <w:sz w:val="24"/>
          <w:szCs w:val="24"/>
          <w:lang w:bidi="ar-SA"/>
        </w:rPr>
        <w:t>　　 　（4）申请者提交申请时，平均学分绩点在2.5及以上或专业必修课排名在班级前50%。新生在第一学期提交申请，可先行参加交流项目，但奖学金评审以第一学期期末成绩为准。</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3．同等条件下，家庭经济困难学生优先。</w:t>
      </w:r>
    </w:p>
    <w:p>
      <w:pPr>
        <w:widowControl w:val="0"/>
        <w:spacing w:before="156" w:beforeLines="50" w:after="156" w:afterLines="50" w:line="400" w:lineRule="exact"/>
        <w:rPr>
          <w:rFonts w:ascii="仿宋" w:hAnsi="仿宋" w:eastAsia="仿宋"/>
          <w:b/>
          <w:kern w:val="2"/>
          <w:sz w:val="24"/>
          <w:szCs w:val="24"/>
          <w:lang w:bidi="ar-SA"/>
        </w:rPr>
      </w:pPr>
      <w:r>
        <w:rPr>
          <w:rFonts w:ascii="仿宋" w:hAnsi="仿宋" w:eastAsia="仿宋"/>
          <w:b/>
          <w:kern w:val="2"/>
          <w:sz w:val="24"/>
          <w:szCs w:val="24"/>
          <w:lang w:bidi="ar-SA"/>
        </w:rPr>
        <w:t>四、奖学金类型及额度</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1．评审小组根据交流学校的层次和学生交流学习期限确定奖学金额度</w:t>
      </w:r>
    </w:p>
    <w:p>
      <w:pPr>
        <w:widowControl w:val="0"/>
        <w:spacing w:line="400" w:lineRule="exact"/>
        <w:ind w:firstLine="480" w:firstLineChars="200"/>
        <w:rPr>
          <w:rFonts w:ascii="仿宋" w:hAnsi="仿宋" w:eastAsia="仿宋"/>
          <w:kern w:val="2"/>
          <w:sz w:val="24"/>
          <w:szCs w:val="24"/>
          <w:lang w:bidi="ar-SA"/>
        </w:rPr>
      </w:pPr>
    </w:p>
    <w:tbl>
      <w:tblPr>
        <w:tblStyle w:val="61"/>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3707"/>
        <w:gridCol w:w="2162"/>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2" w:type="pct"/>
            <w:gridSpan w:val="2"/>
            <w:vAlign w:val="center"/>
          </w:tcPr>
          <w:p>
            <w:pPr>
              <w:widowControl w:val="0"/>
              <w:spacing w:line="400" w:lineRule="exact"/>
              <w:jc w:val="center"/>
              <w:rPr>
                <w:rFonts w:ascii="仿宋" w:hAnsi="仿宋" w:eastAsia="仿宋"/>
                <w:b/>
                <w:kern w:val="2"/>
                <w:sz w:val="24"/>
                <w:szCs w:val="24"/>
                <w:lang w:bidi="ar-SA"/>
              </w:rPr>
            </w:pPr>
            <w:r>
              <w:rPr>
                <w:rFonts w:ascii="仿宋" w:hAnsi="仿宋" w:eastAsia="仿宋"/>
                <w:b/>
                <w:kern w:val="2"/>
                <w:sz w:val="24"/>
                <w:szCs w:val="24"/>
                <w:lang w:bidi="ar-SA"/>
              </w:rPr>
              <w:t>交流学校</w:t>
            </w:r>
          </w:p>
        </w:tc>
        <w:tc>
          <w:tcPr>
            <w:tcW w:w="1133" w:type="pct"/>
            <w:vAlign w:val="center"/>
          </w:tcPr>
          <w:p>
            <w:pPr>
              <w:widowControl w:val="0"/>
              <w:spacing w:line="400" w:lineRule="exact"/>
              <w:jc w:val="center"/>
              <w:rPr>
                <w:rFonts w:ascii="仿宋" w:hAnsi="仿宋" w:eastAsia="仿宋"/>
                <w:b/>
                <w:kern w:val="2"/>
                <w:sz w:val="24"/>
                <w:szCs w:val="24"/>
                <w:lang w:bidi="ar-SA"/>
              </w:rPr>
            </w:pPr>
            <w:r>
              <w:rPr>
                <w:rFonts w:ascii="仿宋" w:hAnsi="仿宋" w:eastAsia="仿宋"/>
                <w:b/>
                <w:kern w:val="2"/>
                <w:sz w:val="24"/>
                <w:szCs w:val="24"/>
                <w:lang w:bidi="ar-SA"/>
              </w:rPr>
              <w:t>三个月以下</w:t>
            </w:r>
          </w:p>
          <w:p>
            <w:pPr>
              <w:widowControl w:val="0"/>
              <w:spacing w:line="400" w:lineRule="exact"/>
              <w:jc w:val="center"/>
              <w:rPr>
                <w:rFonts w:ascii="仿宋" w:hAnsi="仿宋" w:eastAsia="仿宋"/>
                <w:b/>
                <w:kern w:val="2"/>
                <w:sz w:val="24"/>
                <w:szCs w:val="24"/>
                <w:lang w:bidi="ar-SA"/>
              </w:rPr>
            </w:pPr>
            <w:r>
              <w:rPr>
                <w:rFonts w:ascii="仿宋" w:hAnsi="仿宋" w:eastAsia="仿宋"/>
                <w:b/>
                <w:kern w:val="2"/>
                <w:sz w:val="24"/>
                <w:szCs w:val="24"/>
                <w:lang w:bidi="ar-SA"/>
              </w:rPr>
              <w:t>奖学金</w:t>
            </w:r>
          </w:p>
        </w:tc>
        <w:tc>
          <w:tcPr>
            <w:tcW w:w="1215" w:type="pct"/>
            <w:vAlign w:val="center"/>
          </w:tcPr>
          <w:p>
            <w:pPr>
              <w:widowControl w:val="0"/>
              <w:spacing w:line="400" w:lineRule="exact"/>
              <w:jc w:val="center"/>
              <w:rPr>
                <w:rFonts w:ascii="仿宋" w:hAnsi="仿宋" w:eastAsia="仿宋"/>
                <w:b/>
                <w:kern w:val="2"/>
                <w:sz w:val="24"/>
                <w:szCs w:val="24"/>
                <w:lang w:bidi="ar-SA"/>
              </w:rPr>
            </w:pPr>
            <w:r>
              <w:rPr>
                <w:rFonts w:ascii="仿宋" w:hAnsi="仿宋" w:eastAsia="仿宋"/>
                <w:b/>
                <w:kern w:val="2"/>
                <w:sz w:val="24"/>
                <w:szCs w:val="24"/>
                <w:lang w:bidi="ar-SA"/>
              </w:rPr>
              <w:t>三个月（含）以上</w:t>
            </w:r>
          </w:p>
          <w:p>
            <w:pPr>
              <w:widowControl w:val="0"/>
              <w:spacing w:line="400" w:lineRule="exact"/>
              <w:jc w:val="center"/>
              <w:rPr>
                <w:rFonts w:ascii="仿宋" w:hAnsi="仿宋" w:eastAsia="仿宋"/>
                <w:b/>
                <w:kern w:val="2"/>
                <w:sz w:val="24"/>
                <w:szCs w:val="24"/>
                <w:lang w:bidi="ar-SA"/>
              </w:rPr>
            </w:pPr>
            <w:r>
              <w:rPr>
                <w:rFonts w:ascii="仿宋" w:hAnsi="仿宋" w:eastAsia="仿宋"/>
                <w:b/>
                <w:kern w:val="2"/>
                <w:sz w:val="24"/>
                <w:szCs w:val="24"/>
                <w:lang w:bidi="ar-SA"/>
              </w:rPr>
              <w:t>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一流名校</w:t>
            </w:r>
          </w:p>
        </w:tc>
        <w:tc>
          <w:tcPr>
            <w:tcW w:w="1943" w:type="pct"/>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亚洲周边国家院校</w:t>
            </w:r>
          </w:p>
        </w:tc>
        <w:tc>
          <w:tcPr>
            <w:tcW w:w="1133"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5000元</w:t>
            </w:r>
          </w:p>
        </w:tc>
        <w:tc>
          <w:tcPr>
            <w:tcW w:w="1215"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vAlign w:val="center"/>
          </w:tcPr>
          <w:p>
            <w:pPr>
              <w:widowControl w:val="0"/>
              <w:spacing w:line="400" w:lineRule="exact"/>
              <w:rPr>
                <w:rFonts w:ascii="仿宋" w:hAnsi="仿宋" w:eastAsia="仿宋"/>
                <w:kern w:val="2"/>
                <w:sz w:val="24"/>
                <w:szCs w:val="24"/>
                <w:lang w:bidi="ar-SA"/>
              </w:rPr>
            </w:pPr>
          </w:p>
        </w:tc>
        <w:tc>
          <w:tcPr>
            <w:tcW w:w="1943" w:type="pct"/>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澳洲美洲欧洲及其他地区院校</w:t>
            </w:r>
          </w:p>
        </w:tc>
        <w:tc>
          <w:tcPr>
            <w:tcW w:w="1133"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10000元</w:t>
            </w:r>
          </w:p>
        </w:tc>
        <w:tc>
          <w:tcPr>
            <w:tcW w:w="1215"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知名院校</w:t>
            </w:r>
          </w:p>
        </w:tc>
        <w:tc>
          <w:tcPr>
            <w:tcW w:w="1943" w:type="pct"/>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亚洲周边国家院校</w:t>
            </w:r>
          </w:p>
        </w:tc>
        <w:tc>
          <w:tcPr>
            <w:tcW w:w="1133"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5000元</w:t>
            </w:r>
          </w:p>
        </w:tc>
        <w:tc>
          <w:tcPr>
            <w:tcW w:w="1215"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vAlign w:val="center"/>
          </w:tcPr>
          <w:p>
            <w:pPr>
              <w:widowControl w:val="0"/>
              <w:spacing w:line="400" w:lineRule="exact"/>
              <w:rPr>
                <w:rFonts w:ascii="仿宋" w:hAnsi="仿宋" w:eastAsia="仿宋"/>
                <w:kern w:val="2"/>
                <w:sz w:val="24"/>
                <w:szCs w:val="24"/>
                <w:lang w:bidi="ar-SA"/>
              </w:rPr>
            </w:pPr>
          </w:p>
        </w:tc>
        <w:tc>
          <w:tcPr>
            <w:tcW w:w="1943" w:type="pct"/>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澳洲美洲欧洲及其他地区院校</w:t>
            </w:r>
          </w:p>
        </w:tc>
        <w:tc>
          <w:tcPr>
            <w:tcW w:w="1133"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10000元</w:t>
            </w:r>
          </w:p>
        </w:tc>
        <w:tc>
          <w:tcPr>
            <w:tcW w:w="1215"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一般院校</w:t>
            </w:r>
          </w:p>
        </w:tc>
        <w:tc>
          <w:tcPr>
            <w:tcW w:w="1943" w:type="pct"/>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亚洲周边国家院校</w:t>
            </w:r>
          </w:p>
        </w:tc>
        <w:tc>
          <w:tcPr>
            <w:tcW w:w="1133"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5000元</w:t>
            </w:r>
          </w:p>
        </w:tc>
        <w:tc>
          <w:tcPr>
            <w:tcW w:w="1215"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tcPr>
          <w:p>
            <w:pPr>
              <w:widowControl w:val="0"/>
              <w:spacing w:line="400" w:lineRule="exact"/>
              <w:rPr>
                <w:rFonts w:ascii="仿宋" w:hAnsi="仿宋" w:eastAsia="仿宋"/>
                <w:kern w:val="2"/>
                <w:sz w:val="24"/>
                <w:szCs w:val="24"/>
                <w:lang w:bidi="ar-SA"/>
              </w:rPr>
            </w:pPr>
          </w:p>
        </w:tc>
        <w:tc>
          <w:tcPr>
            <w:tcW w:w="1943" w:type="pct"/>
          </w:tcPr>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澳洲美洲欧洲及其他地区院校</w:t>
            </w:r>
          </w:p>
        </w:tc>
        <w:tc>
          <w:tcPr>
            <w:tcW w:w="1133"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10000元</w:t>
            </w:r>
          </w:p>
        </w:tc>
        <w:tc>
          <w:tcPr>
            <w:tcW w:w="1215" w:type="pct"/>
          </w:tcPr>
          <w:p>
            <w:pPr>
              <w:widowControl w:val="0"/>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20000元</w:t>
            </w:r>
          </w:p>
        </w:tc>
      </w:tr>
    </w:tbl>
    <w:p>
      <w:pPr>
        <w:widowControl w:val="0"/>
        <w:spacing w:line="400" w:lineRule="exact"/>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2. 一流名校指最近2年内在四大排行榜（QS、Times、USNews、上海交大）任何一次综合排名进入全球前100名的院校，知名院校指全球排名前101-200的院校，一般院校须为中国教育部涉外监管信息网公布的外国高等学校名单中所列院校。</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3. 各级各类政府公派奖学金项目，学校根据上级政策给予一定金额的配套补贴，政策规定低于我校奖学金标准的，按照我校标准补足。</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4. 对赴国际组织、科研机构实习、交换等同样给予资助，资助额度参照交流奖学金的划分，根据国际组织/科研机构的类别、所在地和实习期限给予相应的资助。一类组织/机构指联合国下属的组织机构，如世界气象组织及同级别组织机构，参照一流大学资助标准；二类组织/机构指其他世界性国际组织/机构，参照知名院校资助标准。</w:t>
      </w:r>
    </w:p>
    <w:p>
      <w:pPr>
        <w:widowControl w:val="0"/>
        <w:spacing w:before="156" w:beforeLines="50" w:after="156" w:afterLines="50" w:line="400" w:lineRule="exact"/>
        <w:rPr>
          <w:rFonts w:ascii="仿宋" w:hAnsi="仿宋" w:eastAsia="仿宋"/>
          <w:b/>
          <w:kern w:val="2"/>
          <w:sz w:val="24"/>
          <w:szCs w:val="24"/>
          <w:lang w:bidi="ar-SA"/>
        </w:rPr>
      </w:pPr>
      <w:r>
        <w:rPr>
          <w:rFonts w:ascii="仿宋" w:hAnsi="仿宋" w:eastAsia="仿宋"/>
          <w:b/>
          <w:kern w:val="2"/>
          <w:sz w:val="24"/>
          <w:szCs w:val="24"/>
          <w:lang w:bidi="ar-SA"/>
        </w:rPr>
        <w:t>五、奖学金评审流程及发放</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1. 奖学金评审程序：</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1）学院初审：符合申请条件的学生需向所在学院提交《南京信息工程大学本科生校际交流奖学金申请表》、南京信息工程大学学业成绩表原件，各学院对学生进行初审后上报评审小组，学校不接受学生个人报名申请。</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（2）评审小组复审：评审小组对学生进行选拔考核，综合评定学生资格。</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（3）评审小组将评审结果在校内公示一周。</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（4）奖学金名单一经公示，学生不得随意放弃，无特殊理由放弃奖学金或者申请材料弄虚作假的学生，不得再次申请任何交流项目奖学金。</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xml:space="preserve">　　2. 奖学金发放： </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（1）获得奖学金者，须在项目规定的时间内出国（境）交流。</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（2）学校在学生学习期满返校后，学校将为遵守规定、修满项目规定学分并成绩合格者一次性发放奖学金。</w:t>
      </w:r>
    </w:p>
    <w:p>
      <w:pPr>
        <w:widowControl w:val="0"/>
        <w:spacing w:before="156" w:beforeLines="50" w:after="156" w:afterLines="50" w:line="400" w:lineRule="exact"/>
        <w:rPr>
          <w:rFonts w:ascii="仿宋" w:hAnsi="仿宋" w:eastAsia="仿宋"/>
          <w:b/>
          <w:kern w:val="2"/>
          <w:sz w:val="24"/>
          <w:szCs w:val="24"/>
          <w:lang w:bidi="ar-SA"/>
        </w:rPr>
      </w:pPr>
      <w:r>
        <w:rPr>
          <w:rFonts w:ascii="仿宋" w:hAnsi="仿宋" w:eastAsia="仿宋"/>
          <w:b/>
          <w:kern w:val="2"/>
          <w:sz w:val="24"/>
          <w:szCs w:val="24"/>
          <w:lang w:bidi="ar-SA"/>
        </w:rPr>
        <w:t>　六、跟踪管理</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1. 获得奖学金者，在国（境）外学习期间的学籍管理由教务处按照学校相关规定执行。</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2. 学生必须对自己在国（境）外的行为负全责。若学生在外学习和交流期间没有完成相应的任务或违反学校有关规定，学校将取消其奖学金资格。</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3. 学生申请赴国（境）外学习之前，应充分了解对方学校的课程设置，并对照我校的教学计划，妥善安排学习计划，报所在学院备案。</w:t>
      </w:r>
    </w:p>
    <w:p>
      <w:pPr>
        <w:widowControl w:val="0"/>
        <w:spacing w:line="400" w:lineRule="exact"/>
        <w:rPr>
          <w:rFonts w:ascii="仿宋" w:hAnsi="仿宋" w:eastAsia="仿宋"/>
          <w:kern w:val="2"/>
          <w:sz w:val="24"/>
          <w:szCs w:val="24"/>
          <w:lang w:bidi="ar-SA"/>
        </w:rPr>
      </w:pPr>
      <w:r>
        <w:rPr>
          <w:rFonts w:ascii="仿宋" w:hAnsi="仿宋" w:eastAsia="仿宋"/>
          <w:kern w:val="2"/>
          <w:sz w:val="24"/>
          <w:szCs w:val="24"/>
          <w:lang w:bidi="ar-SA"/>
        </w:rPr>
        <w:t>　　4. 学生在外学习期满后，按时返校报到，按照《南京信息工程大学学生出国（境）学习课程认定及学分转换管理办法（试行）》的有关规定，完成课程认定、成绩评定和学分转换等工作，并向评审小组提交书面总结报告。</w:t>
      </w:r>
    </w:p>
    <w:p>
      <w:pPr>
        <w:widowControl w:val="0"/>
        <w:spacing w:before="156" w:beforeLines="50" w:after="156" w:afterLines="50" w:line="400" w:lineRule="exact"/>
        <w:rPr>
          <w:rFonts w:ascii="仿宋" w:hAnsi="仿宋" w:eastAsia="仿宋"/>
          <w:b/>
          <w:kern w:val="2"/>
          <w:sz w:val="24"/>
          <w:szCs w:val="24"/>
          <w:lang w:bidi="ar-SA"/>
        </w:rPr>
      </w:pPr>
      <w:r>
        <w:rPr>
          <w:rFonts w:ascii="仿宋" w:hAnsi="仿宋" w:eastAsia="仿宋"/>
          <w:b/>
          <w:kern w:val="2"/>
          <w:sz w:val="24"/>
          <w:szCs w:val="24"/>
          <w:lang w:bidi="ar-SA"/>
        </w:rPr>
        <w:t>七、附则</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1. 学生在校期间，只能享受一次本类型奖学金。</w:t>
      </w: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2. 本办法自颁布之日起实施，原《南京信息工程大学在校生校际交流项目出国（境）学习暂行管理办法（试行）》《南京信息工程大学本科生出国（境）学习校际交流奖学金管理办法》同时废止。未尽事宜由国际合作与交流处（港澳台事务办公室）负责解释。</w:t>
      </w: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rPr>
          <w:rFonts w:ascii="仿宋" w:hAnsi="仿宋" w:eastAsia="仿宋"/>
          <w:kern w:val="2"/>
          <w:sz w:val="24"/>
          <w:szCs w:val="24"/>
          <w:lang w:bidi="ar-SA"/>
        </w:rPr>
      </w:pPr>
    </w:p>
    <w:p>
      <w:pPr>
        <w:spacing w:line="400" w:lineRule="exact"/>
        <w:jc w:val="left"/>
        <w:rPr>
          <w:rFonts w:ascii="仿宋" w:hAnsi="仿宋" w:eastAsia="仿宋"/>
          <w:sz w:val="24"/>
          <w:szCs w:val="24"/>
        </w:rPr>
      </w:pPr>
      <w:r>
        <w:rPr>
          <w:rFonts w:ascii="仿宋" w:hAnsi="仿宋" w:eastAsia="仿宋"/>
          <w:sz w:val="24"/>
          <w:szCs w:val="24"/>
        </w:rPr>
        <w:t>—————————————————————————————————</w:t>
      </w:r>
    </w:p>
    <w:p>
      <w:pPr>
        <w:spacing w:line="400" w:lineRule="exact"/>
        <w:jc w:val="left"/>
        <w:rPr>
          <w:rFonts w:ascii="仿宋" w:hAnsi="仿宋" w:eastAsia="仿宋"/>
          <w:sz w:val="24"/>
          <w:szCs w:val="24"/>
        </w:rPr>
      </w:pPr>
      <w:r>
        <w:rPr>
          <w:rFonts w:ascii="仿宋" w:hAnsi="仿宋" w:eastAsia="仿宋"/>
          <w:sz w:val="24"/>
          <w:szCs w:val="24"/>
        </w:rPr>
        <w:t>南京信息工程大学党委校长办公室               2019年1月15日印发</w:t>
      </w:r>
    </w:p>
    <w:p>
      <w:pPr>
        <w:spacing w:line="400" w:lineRule="exact"/>
        <w:jc w:val="left"/>
        <w:rPr>
          <w:rFonts w:ascii="仿宋" w:hAnsi="仿宋" w:eastAsia="仿宋"/>
          <w:sz w:val="24"/>
          <w:szCs w:val="24"/>
        </w:rPr>
      </w:pPr>
      <w:r>
        <w:rPr>
          <w:rFonts w:ascii="仿宋" w:hAnsi="仿宋" w:eastAsia="仿宋"/>
          <w:sz w:val="24"/>
          <w:szCs w:val="24"/>
        </w:rPr>
        <w:t>—————————————————————————————————</w:t>
      </w:r>
    </w:p>
    <w:p>
      <w:pPr>
        <w:rPr>
          <w:rFonts w:ascii="仿宋" w:hAnsi="仿宋" w:eastAsia="仿宋"/>
        </w:rPr>
        <w:sectPr>
          <w:headerReference r:id="rId14" w:type="default"/>
          <w:headerReference r:id="rId15" w:type="even"/>
          <w:pgSz w:w="11906" w:h="16838"/>
          <w:pgMar w:top="1418" w:right="1418" w:bottom="1418" w:left="1418" w:header="851" w:footer="992" w:gutter="0"/>
          <w:cols w:space="720" w:num="1"/>
          <w:docGrid w:type="lines" w:linePitch="312" w:charSpace="0"/>
        </w:sectPr>
      </w:pPr>
    </w:p>
    <w:p>
      <w:pPr>
        <w:rPr>
          <w:rFonts w:ascii="仿宋" w:hAnsi="仿宋" w:eastAsia="仿宋"/>
        </w:rPr>
      </w:pPr>
    </w:p>
    <w:bookmarkEnd w:id="80"/>
    <w:p>
      <w:pPr>
        <w:pStyle w:val="3"/>
      </w:pPr>
      <w:bookmarkStart w:id="81" w:name="_Toc71373695"/>
      <w:bookmarkStart w:id="82" w:name="_Toc26517314"/>
      <w:r>
        <w:t>附件2 南京信息工程大学</w:t>
      </w:r>
      <w:bookmarkStart w:id="83" w:name="OLE_LINK5"/>
      <w:bookmarkStart w:id="84" w:name="OLE_LINK4"/>
      <w:r>
        <w:t>本科交流生课程认定及学分成绩转换</w:t>
      </w:r>
      <w:bookmarkEnd w:id="83"/>
      <w:bookmarkEnd w:id="84"/>
      <w:r>
        <w:t>管理规定（试行）</w:t>
      </w:r>
      <w:bookmarkEnd w:id="81"/>
      <w:bookmarkEnd w:id="82"/>
    </w:p>
    <w:p>
      <w:pPr>
        <w:spacing w:line="400" w:lineRule="exact"/>
        <w:jc w:val="left"/>
        <w:rPr>
          <w:rFonts w:ascii="仿宋" w:hAnsi="仿宋" w:eastAsia="仿宋"/>
          <w:b/>
          <w:sz w:val="24"/>
          <w:szCs w:val="24"/>
        </w:rPr>
      </w:pPr>
    </w:p>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教发〔2018〕13号</w:t>
      </w:r>
    </w:p>
    <w:p>
      <w:pPr>
        <w:widowControl w:val="0"/>
        <w:spacing w:line="400" w:lineRule="exact"/>
        <w:ind w:firstLine="480" w:firstLineChars="200"/>
        <w:rPr>
          <w:rFonts w:ascii="仿宋" w:hAnsi="仿宋" w:eastAsia="仿宋"/>
          <w:kern w:val="2"/>
          <w:sz w:val="24"/>
          <w:szCs w:val="24"/>
          <w:lang w:bidi="ar-SA"/>
        </w:rPr>
      </w:pPr>
    </w:p>
    <w:p>
      <w:pPr>
        <w:widowControl w:val="0"/>
        <w:spacing w:line="400" w:lineRule="exact"/>
        <w:ind w:firstLine="480" w:firstLineChars="200"/>
        <w:rPr>
          <w:rFonts w:ascii="仿宋" w:hAnsi="仿宋" w:eastAsia="仿宋"/>
          <w:kern w:val="2"/>
          <w:sz w:val="24"/>
          <w:szCs w:val="24"/>
          <w:lang w:bidi="ar-SA"/>
        </w:rPr>
      </w:pPr>
      <w:r>
        <w:rPr>
          <w:rFonts w:ascii="仿宋" w:hAnsi="仿宋" w:eastAsia="仿宋"/>
          <w:kern w:val="2"/>
          <w:sz w:val="24"/>
          <w:szCs w:val="24"/>
          <w:lang w:bidi="ar-SA"/>
        </w:rPr>
        <w:t>为鼓励我校本科生赴境内外高校交流学习，规范课程认定及学分成绩转换工作，加强本科交流生的成绩管理，特制订本管理规定。</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第一条 本规定适用于与我校达成交流合作协议项目、或政府主管部门下达的高校交流合作项目，经学校选拔批准赴境内外高校进行交流学习、期限不超过一年且不获得交流学校学位的我校全日制普通本科学生。</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第二条 学生在交流学习前，应充分了解交流学校的专业培养方案、相应学期课程设置等情况，在学院指导下，尽量选择与本专业相同或相近的专业就读，并对照本专业培养方案科学制定个人学习计划。</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 xml:space="preserve">第三条 学生交流学习期间，不得同时注册选修本校课程。教务处将于学期初统一删除在外交流学生的选课记录。学生如要申请某些课程以自学方式完成学习，需提交书面申请，所在学院同意，报教务处备案后按课程免听处理，并按实际修读学分数按时缴纳学分学费。学生交流学习结束后返校参加由课程负责人组织的命题考核。 </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第四条 课程认定原则</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1.学生在交流学校选课时，应充分考虑本专业的课程结构体系，优先修读当学期本专业培养方案相同或相近的课程，并当学期修读学分总数与本专业要求基本一致。</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2.在交流学校修读的专业课程，与我校培养方案中的专业必修课程相同或相近的（课程内容相同或相近的比率高于70%），按专业必修课认定；我校无对应课程时，按专业选修课程认定。修读的非专业课程，按公共选修课（通修课）认定。</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3.参加的研究类、实习实践、学术活动类项目可视具体情况转换为生产实习、创新创业训练等实践类学分。</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4.对未认定的本专业培养方案中规定的必修课，学生返校后应随本专业低年级学习的方式进行补修。</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第五条 在交流学校所修的课程为外文名称时，学生应同时提供课程中文翻译。经学校认定后的课程，统一按课程中文名称予以记载。</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第六条 学分/学时转换原则</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1.课程学分转换参照我校学分与学时对应关系，其中理论课程1学分对应16学时，集中性实践教学环节1学分对应1周（或者32学时）。</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2.学分互换遵循对等原则，认定为我校对应必修课程的学分不得高于对方课程学分。</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3.在交流学习期间修读的专业课程，与我校培养方案中的专业必修课程相同或相近，但学分不同时，按下列原则予以认定，高出部分的学分不能再用作其他课程学分的互换、认定。</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（1）如交流学校课程学分高于拟申请认定的我校必修课程学分时，按我校相应必修课程的学分数认定。</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（2）如交流学校课程学分低于拟申请认定的我校必修课程学分时，则可用满足学分数要求的课程教学内容相近的两门（或多门）交流学习课程认定为我校该门课程学分。</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第七条 成绩记载</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1.如交流学校成绩记载标准与我校相同（百分制成绩或五级制成绩）时，直接按照交流学校提供的成绩记载。</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2.如交流学校以A+、A、A-、B+、B、B-、C+、C、C-……方式记载成绩，则按照以下对应关系转换后予以记载。</w:t>
      </w:r>
    </w:p>
    <w:tbl>
      <w:tblPr>
        <w:tblStyle w:val="27"/>
        <w:tblW w:w="0" w:type="auto"/>
        <w:jc w:val="center"/>
        <w:tblLayout w:type="fixed"/>
        <w:tblCellMar>
          <w:top w:w="15" w:type="dxa"/>
          <w:left w:w="15" w:type="dxa"/>
          <w:bottom w:w="15" w:type="dxa"/>
          <w:right w:w="15" w:type="dxa"/>
        </w:tblCellMar>
      </w:tblPr>
      <w:tblGrid>
        <w:gridCol w:w="1963"/>
        <w:gridCol w:w="454"/>
        <w:gridCol w:w="454"/>
        <w:gridCol w:w="454"/>
        <w:gridCol w:w="454"/>
        <w:gridCol w:w="454"/>
        <w:gridCol w:w="454"/>
        <w:gridCol w:w="454"/>
        <w:gridCol w:w="454"/>
        <w:gridCol w:w="454"/>
        <w:gridCol w:w="454"/>
        <w:gridCol w:w="454"/>
        <w:gridCol w:w="454"/>
        <w:gridCol w:w="454"/>
        <w:gridCol w:w="454"/>
      </w:tblGrid>
      <w:tr>
        <w:tblPrEx>
          <w:tblCellMar>
            <w:top w:w="15" w:type="dxa"/>
            <w:left w:w="15" w:type="dxa"/>
            <w:bottom w:w="15" w:type="dxa"/>
            <w:right w:w="15" w:type="dxa"/>
          </w:tblCellMar>
        </w:tblPrEx>
        <w:trPr>
          <w:trHeight w:val="540" w:hRule="atLeast"/>
          <w:jc w:val="center"/>
        </w:trPr>
        <w:tc>
          <w:tcPr>
            <w:tcW w:w="19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交流学校成绩</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A+</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A</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A-</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B+</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B</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B-</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C+</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C</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C-</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D+</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D</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D-</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F+</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F</w:t>
            </w:r>
          </w:p>
        </w:tc>
      </w:tr>
      <w:tr>
        <w:tblPrEx>
          <w:tblCellMar>
            <w:top w:w="15" w:type="dxa"/>
            <w:left w:w="15" w:type="dxa"/>
            <w:bottom w:w="15" w:type="dxa"/>
            <w:right w:w="15" w:type="dxa"/>
          </w:tblCellMar>
        </w:tblPrEx>
        <w:trPr>
          <w:trHeight w:val="1039" w:hRule="atLeast"/>
          <w:jc w:val="center"/>
        </w:trPr>
        <w:tc>
          <w:tcPr>
            <w:tcW w:w="19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我校百分制</w:t>
            </w:r>
          </w:p>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成绩</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99</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95</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90</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89</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85</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80</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79</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75</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70</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69</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65</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60</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50</w:t>
            </w:r>
          </w:p>
        </w:tc>
        <w:tc>
          <w:tcPr>
            <w:tcW w:w="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40</w:t>
            </w:r>
          </w:p>
        </w:tc>
      </w:tr>
      <w:tr>
        <w:tblPrEx>
          <w:tblCellMar>
            <w:top w:w="15" w:type="dxa"/>
            <w:left w:w="15" w:type="dxa"/>
            <w:bottom w:w="15" w:type="dxa"/>
            <w:right w:w="15" w:type="dxa"/>
          </w:tblCellMar>
        </w:tblPrEx>
        <w:trPr>
          <w:trHeight w:val="540" w:hRule="atLeast"/>
          <w:jc w:val="center"/>
        </w:trPr>
        <w:tc>
          <w:tcPr>
            <w:tcW w:w="19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我校五级制</w:t>
            </w:r>
          </w:p>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成绩</w:t>
            </w:r>
          </w:p>
        </w:tc>
        <w:tc>
          <w:tcPr>
            <w:tcW w:w="136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优秀</w:t>
            </w:r>
          </w:p>
        </w:tc>
        <w:tc>
          <w:tcPr>
            <w:tcW w:w="136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良好</w:t>
            </w:r>
          </w:p>
        </w:tc>
        <w:tc>
          <w:tcPr>
            <w:tcW w:w="136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中等</w:t>
            </w:r>
          </w:p>
        </w:tc>
        <w:tc>
          <w:tcPr>
            <w:tcW w:w="136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及格</w:t>
            </w:r>
          </w:p>
        </w:tc>
        <w:tc>
          <w:tcPr>
            <w:tcW w:w="90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不及格</w:t>
            </w:r>
          </w:p>
        </w:tc>
      </w:tr>
    </w:tbl>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3.如交流学校以其他特殊方式（标准）记载成绩，由教务处、国际合作与交流处、学院会商后予以认定。</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第八条 课程认定和学分成绩转换工作流程</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1.学生在交流学习前应认真填写《南京信息工程大学本科交流生学习计划申请表》，经学院批准后报教务处备案。原件教务处留存，学生本人、学院留存复印件。</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2.学生应于交流学习结束后两周内将《南京信息工程大学本科交流生成绩与学分认定申请表》、交流学校学习成绩单原件和复印件（项目归口单位审核并盖章）各一份、修读课程的教学大纲及课程简介、课程的中文翻译等相关材料提交所在学院。</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3.学生所在学院组织专家负责审核、认定学生所学课程名称及课程属性，转换为相应的学分和成绩，并将分管教学院长签署意见后的《南京信息工程大学本科交流生成绩与学分认定申请表》、成绩单复印件等材料报教务处。</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4.教务处对提交的材料进行复审，并按要求录入教务系统。</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5.学生交流学习结束后应按时缴纳学费，办理注册手续。未注册者一律暂缓学分认定。</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第九条 交流学校课程认定完成后，不得再次申请课程认定。校内已修的课程，不得用校外交流课程替代。</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第十条 学生本人自愿选择至境内外高校交换学习的，经学生所在学院批准后，参照本规定执行，办理有关手续。离校前未履行手续的，不予认定课程学分。</w:t>
      </w:r>
    </w:p>
    <w:p>
      <w:pPr>
        <w:spacing w:line="400" w:lineRule="exact"/>
        <w:ind w:firstLine="480" w:firstLineChars="200"/>
        <w:jc w:val="left"/>
        <w:rPr>
          <w:rFonts w:ascii="仿宋" w:hAnsi="仿宋" w:eastAsia="仿宋"/>
          <w:kern w:val="2"/>
          <w:sz w:val="24"/>
          <w:szCs w:val="24"/>
          <w:lang w:bidi="ar-SA"/>
        </w:rPr>
      </w:pPr>
      <w:r>
        <w:rPr>
          <w:rFonts w:ascii="仿宋" w:hAnsi="仿宋" w:eastAsia="仿宋"/>
          <w:kern w:val="2"/>
          <w:sz w:val="24"/>
          <w:szCs w:val="24"/>
          <w:lang w:bidi="ar-SA"/>
        </w:rPr>
        <w:t>第十一条 本规定自公布之日起施行，由教务处负责解释。</w:t>
      </w:r>
    </w:p>
    <w:p>
      <w:pPr>
        <w:spacing w:line="400" w:lineRule="exact"/>
        <w:ind w:right="80" w:firstLine="420"/>
        <w:jc w:val="right"/>
        <w:rPr>
          <w:rFonts w:ascii="仿宋" w:hAnsi="仿宋" w:eastAsia="仿宋"/>
          <w:kern w:val="2"/>
          <w:sz w:val="24"/>
          <w:szCs w:val="24"/>
          <w:lang w:bidi="ar-SA"/>
        </w:rPr>
      </w:pPr>
      <w:r>
        <w:rPr>
          <w:rFonts w:ascii="仿宋" w:hAnsi="仿宋" w:eastAsia="仿宋"/>
          <w:kern w:val="2"/>
          <w:sz w:val="24"/>
          <w:szCs w:val="24"/>
          <w:lang w:bidi="ar-SA"/>
        </w:rPr>
        <w:t xml:space="preserve"> 南京信息工程大学教务处</w:t>
      </w:r>
    </w:p>
    <w:p>
      <w:pPr>
        <w:spacing w:line="400" w:lineRule="exact"/>
        <w:ind w:right="80" w:firstLine="420"/>
        <w:jc w:val="right"/>
        <w:rPr>
          <w:rFonts w:ascii="仿宋" w:hAnsi="仿宋" w:eastAsia="仿宋"/>
          <w:kern w:val="2"/>
          <w:sz w:val="24"/>
          <w:szCs w:val="24"/>
          <w:lang w:bidi="ar-SA"/>
        </w:rPr>
      </w:pPr>
      <w:r>
        <w:rPr>
          <w:rFonts w:ascii="仿宋" w:hAnsi="仿宋" w:eastAsia="仿宋"/>
          <w:kern w:val="2"/>
          <w:sz w:val="24"/>
          <w:szCs w:val="24"/>
          <w:lang w:bidi="ar-SA"/>
        </w:rPr>
        <w:t xml:space="preserve"> 2018年6月19日</w:t>
      </w:r>
    </w:p>
    <w:tbl>
      <w:tblPr>
        <w:tblStyle w:val="27"/>
        <w:tblpPr w:leftFromText="180" w:rightFromText="180" w:vertAnchor="text" w:horzAnchor="page" w:tblpX="1906" w:tblpY="409"/>
        <w:tblOverlap w:val="never"/>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0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306" w:type="dxa"/>
            <w:tcBorders>
              <w:top w:val="nil"/>
              <w:left w:val="nil"/>
              <w:bottom w:val="single" w:color="auto" w:sz="4" w:space="0"/>
              <w:right w:val="nil"/>
            </w:tcBorders>
            <w:vAlign w:val="center"/>
          </w:tcPr>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p>
            <w:pPr>
              <w:spacing w:line="400" w:lineRule="exact"/>
              <w:jc w:val="left"/>
              <w:rPr>
                <w:rFonts w:ascii="仿宋" w:hAnsi="仿宋" w:eastAsia="仿宋"/>
                <w:kern w:val="2"/>
                <w:sz w:val="24"/>
                <w:szCs w:val="24"/>
                <w:lang w:bidi="ar-SA"/>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306" w:type="dxa"/>
            <w:tcBorders>
              <w:top w:val="single" w:color="auto" w:sz="4" w:space="0"/>
              <w:left w:val="nil"/>
              <w:bottom w:val="single" w:color="auto" w:sz="4" w:space="0"/>
              <w:right w:val="nil"/>
            </w:tcBorders>
            <w:vAlign w:val="center"/>
          </w:tcPr>
          <w:p>
            <w:pPr>
              <w:spacing w:line="400" w:lineRule="exact"/>
              <w:jc w:val="center"/>
              <w:rPr>
                <w:rFonts w:ascii="仿宋" w:hAnsi="仿宋" w:eastAsia="仿宋"/>
                <w:kern w:val="2"/>
                <w:sz w:val="24"/>
                <w:szCs w:val="24"/>
                <w:lang w:bidi="ar-SA"/>
              </w:rPr>
            </w:pPr>
            <w:r>
              <w:rPr>
                <w:rFonts w:ascii="仿宋" w:hAnsi="仿宋" w:eastAsia="仿宋"/>
                <w:kern w:val="2"/>
                <w:sz w:val="24"/>
                <w:szCs w:val="24"/>
                <w:lang w:bidi="ar-SA"/>
              </w:rPr>
              <w:t>南京信息工程大学教务处                2018年6月19日印发</w:t>
            </w:r>
          </w:p>
        </w:tc>
      </w:tr>
    </w:tbl>
    <w:p>
      <w:pPr>
        <w:pStyle w:val="2"/>
        <w:rPr>
          <w:rFonts w:ascii="仿宋" w:hAnsi="仿宋" w:eastAsia="仿宋"/>
        </w:rPr>
        <w:sectPr>
          <w:headerReference r:id="rId16" w:type="default"/>
          <w:headerReference r:id="rId17" w:type="even"/>
          <w:pgSz w:w="11906" w:h="16838"/>
          <w:pgMar w:top="1418" w:right="1418" w:bottom="1418" w:left="1418" w:header="851" w:footer="992" w:gutter="0"/>
          <w:cols w:space="720" w:num="1"/>
          <w:docGrid w:type="lines" w:linePitch="312" w:charSpace="0"/>
        </w:sectPr>
      </w:pPr>
      <w:bookmarkStart w:id="85" w:name="_Toc26517315"/>
      <w:bookmarkStart w:id="86" w:name="_Toc71373696"/>
    </w:p>
    <w:p>
      <w:pPr>
        <w:pStyle w:val="3"/>
      </w:pPr>
      <w:r>
        <w:t>F&amp;Q</w:t>
      </w:r>
      <w:bookmarkEnd w:id="85"/>
      <w:bookmarkEnd w:id="86"/>
    </w:p>
    <w:p>
      <w:pPr>
        <w:spacing w:line="400" w:lineRule="exact"/>
        <w:jc w:val="left"/>
        <w:rPr>
          <w:rFonts w:ascii="仿宋" w:hAnsi="仿宋" w:eastAsia="仿宋"/>
          <w:b/>
          <w:sz w:val="24"/>
          <w:szCs w:val="24"/>
        </w:rPr>
      </w:pPr>
    </w:p>
    <w:p>
      <w:pPr>
        <w:spacing w:line="360" w:lineRule="auto"/>
        <w:jc w:val="left"/>
        <w:rPr>
          <w:rFonts w:ascii="仿宋" w:hAnsi="仿宋" w:eastAsia="仿宋"/>
          <w:b/>
          <w:sz w:val="24"/>
          <w:szCs w:val="24"/>
        </w:rPr>
      </w:pPr>
      <w:r>
        <w:rPr>
          <w:rFonts w:ascii="仿宋" w:hAnsi="仿宋" w:eastAsia="仿宋"/>
          <w:b/>
          <w:sz w:val="24"/>
          <w:szCs w:val="24"/>
        </w:rPr>
        <w:t>Q1：请问《项目手册》里的项目每年都会有吗？</w:t>
      </w:r>
    </w:p>
    <w:p>
      <w:pPr>
        <w:spacing w:line="360" w:lineRule="auto"/>
        <w:jc w:val="left"/>
        <w:rPr>
          <w:rFonts w:ascii="仿宋" w:hAnsi="仿宋" w:eastAsia="仿宋"/>
          <w:sz w:val="24"/>
          <w:szCs w:val="24"/>
        </w:rPr>
      </w:pPr>
      <w:r>
        <w:rPr>
          <w:rFonts w:ascii="仿宋" w:hAnsi="仿宋" w:eastAsia="仿宋"/>
          <w:sz w:val="24"/>
          <w:szCs w:val="24"/>
        </w:rPr>
        <w:t>《项目手册》是我校近年来已运行交流项目的汇编，每年会根据实际情况略作调整，具体的项目还请关注每学期的项目宣讲会通知。</w:t>
      </w:r>
    </w:p>
    <w:p>
      <w:pPr>
        <w:spacing w:line="360" w:lineRule="auto"/>
        <w:jc w:val="left"/>
        <w:rPr>
          <w:rFonts w:ascii="仿宋" w:hAnsi="仿宋" w:eastAsia="仿宋"/>
          <w:b/>
          <w:sz w:val="24"/>
          <w:szCs w:val="24"/>
        </w:rPr>
      </w:pPr>
      <w:r>
        <w:rPr>
          <w:rFonts w:ascii="仿宋" w:hAnsi="仿宋" w:eastAsia="仿宋"/>
          <w:b/>
          <w:sz w:val="24"/>
          <w:szCs w:val="24"/>
        </w:rPr>
        <w:t>Q2：除了《项目手册》里的项目，还会有其他的项目更新吗？</w:t>
      </w:r>
    </w:p>
    <w:p>
      <w:pPr>
        <w:spacing w:line="360" w:lineRule="auto"/>
        <w:jc w:val="left"/>
        <w:rPr>
          <w:rFonts w:ascii="仿宋" w:hAnsi="仿宋" w:eastAsia="仿宋"/>
          <w:sz w:val="24"/>
          <w:szCs w:val="24"/>
        </w:rPr>
      </w:pPr>
      <w:r>
        <w:rPr>
          <w:rFonts w:ascii="仿宋" w:hAnsi="仿宋" w:eastAsia="仿宋"/>
          <w:sz w:val="24"/>
          <w:szCs w:val="24"/>
        </w:rPr>
        <w:t>会的。国际处老师会定期跟进留学基金委、WMO等网址，并及时把相关项目信息通过信息公告、公众号等渠道推送给同学。</w:t>
      </w:r>
    </w:p>
    <w:p>
      <w:pPr>
        <w:spacing w:line="360" w:lineRule="auto"/>
        <w:jc w:val="left"/>
        <w:rPr>
          <w:rFonts w:ascii="仿宋" w:hAnsi="仿宋" w:eastAsia="仿宋"/>
          <w:b/>
          <w:sz w:val="24"/>
          <w:szCs w:val="24"/>
        </w:rPr>
      </w:pPr>
      <w:r>
        <w:rPr>
          <w:rFonts w:ascii="仿宋" w:hAnsi="仿宋" w:eastAsia="仿宋"/>
          <w:b/>
          <w:sz w:val="24"/>
          <w:szCs w:val="24"/>
        </w:rPr>
        <w:t>Q3: 如果想报名参加某个项目，该如何申请呢？</w:t>
      </w:r>
    </w:p>
    <w:p>
      <w:pPr>
        <w:spacing w:line="360" w:lineRule="auto"/>
        <w:jc w:val="left"/>
        <w:rPr>
          <w:rFonts w:ascii="仿宋" w:hAnsi="仿宋" w:eastAsia="仿宋"/>
          <w:sz w:val="24"/>
          <w:szCs w:val="24"/>
        </w:rPr>
      </w:pPr>
      <w:r>
        <w:rPr>
          <w:rFonts w:ascii="仿宋" w:hAnsi="仿宋" w:eastAsia="仿宋"/>
          <w:sz w:val="24"/>
          <w:szCs w:val="24"/>
        </w:rPr>
        <w:t>请关注每学期的项目宣讲会通知，并按照通知里的报名要求，将所需资料提交至国际合作与交流处合作交流科（培训楼S327）。咨询电话：58235101。</w:t>
      </w:r>
    </w:p>
    <w:p>
      <w:pPr>
        <w:spacing w:line="360" w:lineRule="auto"/>
        <w:jc w:val="left"/>
        <w:rPr>
          <w:rFonts w:ascii="仿宋" w:hAnsi="仿宋" w:eastAsia="仿宋"/>
          <w:b/>
          <w:sz w:val="24"/>
          <w:szCs w:val="24"/>
        </w:rPr>
      </w:pPr>
      <w:r>
        <w:rPr>
          <w:rFonts w:ascii="仿宋" w:hAnsi="仿宋" w:eastAsia="仿宋"/>
          <w:b/>
          <w:sz w:val="24"/>
          <w:szCs w:val="24"/>
        </w:rPr>
        <w:t>Q4：请问如何办理出国签证等事宜呢？</w:t>
      </w:r>
    </w:p>
    <w:p>
      <w:pPr>
        <w:spacing w:line="360" w:lineRule="auto"/>
        <w:jc w:val="left"/>
        <w:rPr>
          <w:rFonts w:ascii="仿宋" w:hAnsi="仿宋" w:eastAsia="仿宋"/>
          <w:sz w:val="24"/>
          <w:szCs w:val="24"/>
        </w:rPr>
      </w:pPr>
      <w:r>
        <w:rPr>
          <w:rFonts w:ascii="仿宋" w:hAnsi="仿宋" w:eastAsia="仿宋"/>
          <w:sz w:val="24"/>
          <w:szCs w:val="24"/>
        </w:rPr>
        <w:t>每个项目都有与我校长期合作并受合作院校认可的机构代为办理签证等事宜，学生可根据自身需要，决定是否接受其代办。</w:t>
      </w:r>
    </w:p>
    <w:p>
      <w:pPr>
        <w:spacing w:line="360" w:lineRule="auto"/>
        <w:jc w:val="left"/>
        <w:rPr>
          <w:rFonts w:ascii="仿宋" w:hAnsi="仿宋" w:eastAsia="仿宋"/>
          <w:b/>
          <w:sz w:val="24"/>
          <w:szCs w:val="24"/>
        </w:rPr>
      </w:pPr>
      <w:r>
        <w:rPr>
          <w:rFonts w:ascii="仿宋" w:hAnsi="仿宋" w:eastAsia="仿宋"/>
          <w:b/>
          <w:sz w:val="24"/>
          <w:szCs w:val="24"/>
        </w:rPr>
        <w:t>Q5：请问如何申请校际交流奖学金？</w:t>
      </w:r>
    </w:p>
    <w:p>
      <w:pPr>
        <w:spacing w:line="360" w:lineRule="auto"/>
        <w:jc w:val="left"/>
        <w:rPr>
          <w:rFonts w:ascii="仿宋" w:hAnsi="仿宋" w:eastAsia="仿宋"/>
          <w:sz w:val="24"/>
          <w:szCs w:val="24"/>
        </w:rPr>
      </w:pPr>
      <w:r>
        <w:rPr>
          <w:rFonts w:ascii="仿宋" w:hAnsi="仿宋" w:eastAsia="仿宋"/>
          <w:sz w:val="24"/>
          <w:szCs w:val="24"/>
        </w:rPr>
        <w:t>奖学金申请条件详见《南京信息工程大学在校本科生出国境交流奖学金管理办法》，符合条件的学生，可填写《南京信息工程大学本科生校际交流奖学金申请表》，并在参加项目前提交至国际合作与交流处合作交流科（培训楼S327）。</w:t>
      </w:r>
    </w:p>
    <w:p>
      <w:pPr>
        <w:spacing w:line="360" w:lineRule="auto"/>
        <w:jc w:val="left"/>
        <w:rPr>
          <w:rFonts w:ascii="仿宋" w:hAnsi="仿宋" w:eastAsia="仿宋"/>
          <w:b/>
          <w:sz w:val="24"/>
          <w:szCs w:val="24"/>
        </w:rPr>
      </w:pPr>
      <w:r>
        <w:rPr>
          <w:rFonts w:ascii="仿宋" w:hAnsi="仿宋" w:eastAsia="仿宋"/>
          <w:b/>
          <w:sz w:val="24"/>
          <w:szCs w:val="24"/>
        </w:rPr>
        <w:t>Q6：若成功申请，何时可以拿到奖学金呢？</w:t>
      </w:r>
    </w:p>
    <w:p>
      <w:pPr>
        <w:spacing w:line="360" w:lineRule="auto"/>
        <w:jc w:val="left"/>
        <w:rPr>
          <w:rFonts w:ascii="仿宋" w:hAnsi="仿宋" w:eastAsia="仿宋"/>
          <w:sz w:val="24"/>
          <w:szCs w:val="24"/>
        </w:rPr>
      </w:pPr>
      <w:r>
        <w:rPr>
          <w:rFonts w:ascii="仿宋" w:hAnsi="仿宋" w:eastAsia="仿宋"/>
          <w:sz w:val="24"/>
          <w:szCs w:val="24"/>
        </w:rPr>
        <w:t>奖学金的发放需等到学生完成交流学习，且满足奖学金发放条件，一般在返校后2至3个月内发放。</w:t>
      </w:r>
    </w:p>
    <w:p>
      <w:pPr>
        <w:spacing w:line="360" w:lineRule="auto"/>
        <w:jc w:val="left"/>
        <w:rPr>
          <w:rFonts w:ascii="仿宋" w:hAnsi="仿宋" w:eastAsia="仿宋"/>
          <w:b/>
          <w:sz w:val="24"/>
          <w:szCs w:val="24"/>
        </w:rPr>
      </w:pPr>
      <w:r>
        <w:rPr>
          <w:rFonts w:ascii="仿宋" w:hAnsi="仿宋" w:eastAsia="仿宋"/>
          <w:b/>
          <w:sz w:val="24"/>
          <w:szCs w:val="24"/>
        </w:rPr>
        <w:t>Q7：奖学金的资助金额是否完全按照文件执行？</w:t>
      </w:r>
    </w:p>
    <w:p>
      <w:pPr>
        <w:spacing w:line="360" w:lineRule="auto"/>
        <w:jc w:val="left"/>
        <w:rPr>
          <w:rFonts w:ascii="仿宋" w:hAnsi="仿宋" w:eastAsia="仿宋"/>
          <w:sz w:val="24"/>
          <w:szCs w:val="24"/>
        </w:rPr>
      </w:pPr>
      <w:r>
        <w:rPr>
          <w:rFonts w:ascii="仿宋" w:hAnsi="仿宋" w:eastAsia="仿宋"/>
          <w:sz w:val="24"/>
          <w:szCs w:val="24"/>
        </w:rPr>
        <w:t>原则上，资助金额按照《奖学金管理办法》执行，但具体金额还得根据申请人数、综合排名等实际情况综合考量，通常会在学生参加项目之前公示。</w:t>
      </w:r>
    </w:p>
    <w:p>
      <w:pPr>
        <w:spacing w:line="360" w:lineRule="auto"/>
        <w:jc w:val="left"/>
        <w:rPr>
          <w:rFonts w:ascii="仿宋" w:hAnsi="仿宋" w:eastAsia="仿宋"/>
          <w:b/>
          <w:sz w:val="24"/>
          <w:szCs w:val="24"/>
        </w:rPr>
      </w:pPr>
      <w:r>
        <w:rPr>
          <w:rFonts w:ascii="仿宋" w:hAnsi="仿宋" w:eastAsia="仿宋"/>
          <w:b/>
          <w:sz w:val="24"/>
          <w:szCs w:val="24"/>
        </w:rPr>
        <w:t>Q8：请问学期学分项目的学分该如何转换？</w:t>
      </w:r>
    </w:p>
    <w:p>
      <w:pPr>
        <w:spacing w:line="360" w:lineRule="auto"/>
        <w:jc w:val="left"/>
        <w:rPr>
          <w:rFonts w:ascii="仿宋" w:hAnsi="仿宋" w:eastAsia="仿宋"/>
          <w:sz w:val="24"/>
          <w:szCs w:val="24"/>
        </w:rPr>
      </w:pPr>
      <w:r>
        <w:rPr>
          <w:rFonts w:ascii="仿宋" w:hAnsi="仿宋" w:eastAsia="仿宋"/>
          <w:sz w:val="24"/>
          <w:szCs w:val="24"/>
        </w:rPr>
        <w:t>原则上，学生选课应充分考虑与本校专业课程的匹配度，具体转换准则详见《南京信息工程大学本科交流生课程认定及学分成绩转换（试行）》。如有任何疑问，可咨询学院的教学秘书。</w:t>
      </w:r>
    </w:p>
    <w:p>
      <w:pPr>
        <w:spacing w:line="360" w:lineRule="auto"/>
        <w:jc w:val="left"/>
        <w:rPr>
          <w:rFonts w:ascii="仿宋" w:hAnsi="仿宋" w:eastAsia="仿宋"/>
          <w:sz w:val="24"/>
          <w:szCs w:val="24"/>
        </w:rPr>
      </w:pPr>
    </w:p>
    <w:p>
      <w:pPr>
        <w:spacing w:line="360" w:lineRule="auto"/>
        <w:jc w:val="left"/>
        <w:rPr>
          <w:rFonts w:ascii="仿宋" w:hAnsi="仿宋" w:eastAsia="仿宋"/>
          <w:b/>
          <w:sz w:val="24"/>
          <w:szCs w:val="24"/>
        </w:rPr>
      </w:pPr>
      <w:r>
        <w:rPr>
          <w:rFonts w:ascii="仿宋" w:hAnsi="仿宋" w:eastAsia="仿宋"/>
          <w:b/>
          <w:sz w:val="24"/>
          <w:szCs w:val="24"/>
        </w:rPr>
        <w:t>Q9：如果参加了学期交流项目，那该学期落下的课程及考试该如何处理？</w:t>
      </w:r>
    </w:p>
    <w:p>
      <w:pPr>
        <w:spacing w:line="360" w:lineRule="auto"/>
        <w:jc w:val="left"/>
        <w:rPr>
          <w:rFonts w:ascii="仿宋" w:hAnsi="仿宋" w:eastAsia="仿宋"/>
          <w:sz w:val="24"/>
          <w:szCs w:val="24"/>
        </w:rPr>
      </w:pPr>
      <w:r>
        <w:rPr>
          <w:rFonts w:ascii="仿宋" w:hAnsi="仿宋" w:eastAsia="仿宋"/>
          <w:sz w:val="24"/>
          <w:szCs w:val="24"/>
        </w:rPr>
        <w:t>原则上未修满的课程学分需交流返校后补休，具体情况请咨询学院教学秘书。建议学生出国交流前，详细了解相关问题及处理方法，提前规避不必要的麻烦。</w:t>
      </w:r>
    </w:p>
    <w:p>
      <w:pPr>
        <w:spacing w:line="360" w:lineRule="auto"/>
        <w:jc w:val="left"/>
        <w:rPr>
          <w:rFonts w:ascii="仿宋" w:hAnsi="仿宋" w:eastAsia="仿宋"/>
          <w:b/>
          <w:sz w:val="24"/>
          <w:szCs w:val="24"/>
        </w:rPr>
      </w:pPr>
      <w:r>
        <w:rPr>
          <w:rFonts w:ascii="仿宋" w:hAnsi="仿宋" w:eastAsia="仿宋"/>
          <w:b/>
          <w:sz w:val="24"/>
          <w:szCs w:val="24"/>
        </w:rPr>
        <w:t>Q10：如何才能及时了解到每个项目宣讲会通知呢？</w:t>
      </w:r>
    </w:p>
    <w:p>
      <w:pPr>
        <w:spacing w:line="360" w:lineRule="auto"/>
        <w:jc w:val="left"/>
        <w:rPr>
          <w:rFonts w:ascii="仿宋" w:hAnsi="仿宋" w:eastAsia="仿宋"/>
          <w:sz w:val="24"/>
          <w:szCs w:val="24"/>
        </w:rPr>
      </w:pPr>
      <w:r>
        <w:rPr>
          <w:rFonts w:ascii="仿宋" w:hAnsi="仿宋" w:eastAsia="仿宋"/>
          <w:sz w:val="24"/>
          <w:szCs w:val="24"/>
        </w:rPr>
        <w:t>所有项目的通知都会及时发布在我校信息公告上，请同学们多加关注。此外，我校开通了“信大国际”微信公众号直通车，所有项目及宣讲会通知都会第一时间更新在此公众号上，请前往关注。</w:t>
      </w:r>
      <w:r>
        <w:rPr>
          <w:rFonts w:hint="eastAsia" w:ascii="仿宋" w:hAnsi="仿宋" w:eastAsia="仿宋"/>
          <w:sz w:val="24"/>
          <w:szCs w:val="24"/>
        </w:rPr>
        <w:t>另外我们建立了相应的出国交流群：NUIST本科生出国深造群（QQ群号425839366）；NUIST本科生短期交流（QQ群号1034246065）；NUIST本科生中长期（QQ群号562474515）,感兴趣的同学可加群关注。</w:t>
      </w: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p>
    <w:p>
      <w:pPr>
        <w:rPr>
          <w:rFonts w:ascii="仿宋" w:hAnsi="仿宋" w:eastAsia="仿宋"/>
        </w:rPr>
        <w:sectPr>
          <w:headerReference r:id="rId18" w:type="default"/>
          <w:headerReference r:id="rId19" w:type="even"/>
          <w:pgSz w:w="11906" w:h="16838"/>
          <w:pgMar w:top="1418" w:right="1418" w:bottom="1418" w:left="1418" w:header="851" w:footer="992" w:gutter="0"/>
          <w:cols w:space="720" w:num="1"/>
          <w:docGrid w:type="lines" w:linePitch="312" w:charSpace="0"/>
        </w:sectPr>
      </w:pPr>
    </w:p>
    <w:p>
      <w:pPr>
        <w:rPr>
          <w:rFonts w:ascii="仿宋" w:hAnsi="仿宋" w:eastAsia="仿宋"/>
        </w:rPr>
      </w:pPr>
    </w:p>
    <w:p>
      <w:pPr>
        <w:pStyle w:val="3"/>
      </w:pPr>
      <w:bookmarkStart w:id="87" w:name="_Toc71373697"/>
      <w:r>
        <w:t>常用链接</w:t>
      </w:r>
      <w:bookmarkEnd w:id="87"/>
    </w:p>
    <w:p>
      <w:pPr>
        <w:spacing w:line="400" w:lineRule="exact"/>
        <w:jc w:val="left"/>
        <w:rPr>
          <w:rFonts w:ascii="仿宋" w:hAnsi="仿宋" w:eastAsia="仿宋"/>
          <w:sz w:val="24"/>
          <w:szCs w:val="24"/>
        </w:rPr>
      </w:pPr>
    </w:p>
    <w:p>
      <w:pPr>
        <w:pStyle w:val="48"/>
        <w:numPr>
          <w:ilvl w:val="0"/>
          <w:numId w:val="21"/>
        </w:numPr>
        <w:spacing w:line="360" w:lineRule="auto"/>
        <w:rPr>
          <w:rFonts w:ascii="仿宋" w:hAnsi="仿宋" w:eastAsia="仿宋"/>
          <w:b/>
          <w:sz w:val="24"/>
          <w:szCs w:val="24"/>
        </w:rPr>
      </w:pPr>
      <w:r>
        <w:rPr>
          <w:rFonts w:ascii="仿宋" w:hAnsi="仿宋" w:eastAsia="仿宋"/>
          <w:b/>
          <w:sz w:val="24"/>
          <w:szCs w:val="24"/>
        </w:rPr>
        <w:t xml:space="preserve">南信大国际合作与交流处网址 https://ico.nuist.edu.cn/ </w:t>
      </w:r>
    </w:p>
    <w:p>
      <w:pPr>
        <w:spacing w:line="360" w:lineRule="auto"/>
        <w:ind w:left="420"/>
        <w:rPr>
          <w:rFonts w:ascii="仿宋" w:hAnsi="仿宋" w:eastAsia="仿宋"/>
          <w:sz w:val="24"/>
          <w:szCs w:val="24"/>
        </w:rPr>
      </w:pPr>
      <w:r>
        <w:rPr>
          <w:rFonts w:ascii="仿宋" w:hAnsi="仿宋" w:eastAsia="仿宋"/>
          <w:sz w:val="24"/>
          <w:szCs w:val="24"/>
        </w:rPr>
        <w:t>境外学习的通知发布、各级各类校际交流及升学类项目的介绍、赴境外学习相关表格的下载等。</w:t>
      </w:r>
    </w:p>
    <w:p>
      <w:pPr>
        <w:pStyle w:val="48"/>
        <w:numPr>
          <w:ilvl w:val="0"/>
          <w:numId w:val="21"/>
        </w:numPr>
        <w:spacing w:line="360" w:lineRule="auto"/>
        <w:rPr>
          <w:rFonts w:ascii="仿宋" w:hAnsi="仿宋" w:eastAsia="仿宋"/>
          <w:b/>
          <w:sz w:val="24"/>
          <w:szCs w:val="24"/>
        </w:rPr>
      </w:pPr>
      <w:r>
        <w:rPr>
          <w:rFonts w:ascii="仿宋" w:hAnsi="仿宋" w:eastAsia="仿宋"/>
          <w:b/>
          <w:sz w:val="24"/>
          <w:szCs w:val="24"/>
        </w:rPr>
        <w:t>留学基金委官方网址 http://www.csc.edu.cn/</w:t>
      </w:r>
    </w:p>
    <w:p>
      <w:pPr>
        <w:spacing w:line="360" w:lineRule="auto"/>
        <w:ind w:left="420"/>
        <w:rPr>
          <w:rFonts w:ascii="仿宋" w:hAnsi="仿宋" w:eastAsia="仿宋"/>
          <w:sz w:val="24"/>
          <w:szCs w:val="24"/>
        </w:rPr>
      </w:pPr>
      <w:r>
        <w:rPr>
          <w:rFonts w:ascii="仿宋" w:hAnsi="仿宋" w:eastAsia="仿宋"/>
          <w:sz w:val="24"/>
          <w:szCs w:val="24"/>
        </w:rPr>
        <w:t>各类国家公派出国留学的项目发布、申请指南、管理规定等发布。</w:t>
      </w:r>
    </w:p>
    <w:p>
      <w:pPr>
        <w:pStyle w:val="48"/>
        <w:numPr>
          <w:ilvl w:val="0"/>
          <w:numId w:val="21"/>
        </w:numPr>
        <w:spacing w:line="360" w:lineRule="auto"/>
        <w:rPr>
          <w:rFonts w:ascii="仿宋" w:hAnsi="仿宋" w:eastAsia="仿宋"/>
          <w:b/>
          <w:sz w:val="24"/>
          <w:szCs w:val="24"/>
        </w:rPr>
      </w:pPr>
      <w:r>
        <w:rPr>
          <w:rFonts w:ascii="仿宋" w:hAnsi="仿宋" w:eastAsia="仿宋"/>
          <w:b/>
          <w:sz w:val="24"/>
          <w:szCs w:val="24"/>
        </w:rPr>
        <w:t>教育部留学服务中心 http://www.cscse.edu.cn/</w:t>
      </w:r>
    </w:p>
    <w:p>
      <w:pPr>
        <w:spacing w:line="360" w:lineRule="auto"/>
        <w:ind w:left="420"/>
        <w:rPr>
          <w:rFonts w:ascii="仿宋" w:hAnsi="仿宋" w:eastAsia="仿宋"/>
          <w:sz w:val="24"/>
          <w:szCs w:val="24"/>
        </w:rPr>
      </w:pPr>
      <w:r>
        <w:rPr>
          <w:rFonts w:ascii="仿宋" w:hAnsi="仿宋" w:eastAsia="仿宋"/>
          <w:sz w:val="24"/>
          <w:szCs w:val="24"/>
        </w:rPr>
        <w:t>各类公派留学项目派出、留学档案管理、国（境）外学历认证、回国就业报到及类留学英才招聘信息的发布。</w:t>
      </w:r>
    </w:p>
    <w:p>
      <w:pPr>
        <w:pStyle w:val="48"/>
        <w:numPr>
          <w:ilvl w:val="0"/>
          <w:numId w:val="21"/>
        </w:numPr>
        <w:spacing w:line="360" w:lineRule="auto"/>
        <w:rPr>
          <w:rFonts w:ascii="仿宋" w:hAnsi="仿宋" w:eastAsia="仿宋"/>
          <w:b/>
          <w:sz w:val="24"/>
          <w:szCs w:val="24"/>
        </w:rPr>
      </w:pPr>
      <w:r>
        <w:rPr>
          <w:rFonts w:ascii="仿宋" w:hAnsi="仿宋" w:eastAsia="仿宋"/>
          <w:b/>
          <w:sz w:val="24"/>
          <w:szCs w:val="24"/>
        </w:rPr>
        <w:t xml:space="preserve">江苏省公安厅出入境网址http://gat.jiangsu.gov.cn/col/col6364/index.html </w:t>
      </w:r>
    </w:p>
    <w:p>
      <w:pPr>
        <w:spacing w:line="360" w:lineRule="auto"/>
        <w:ind w:left="420"/>
        <w:rPr>
          <w:rFonts w:ascii="仿宋" w:hAnsi="仿宋" w:eastAsia="仿宋"/>
          <w:sz w:val="24"/>
          <w:szCs w:val="24"/>
        </w:rPr>
      </w:pPr>
      <w:r>
        <w:rPr>
          <w:rFonts w:ascii="仿宋" w:hAnsi="仿宋" w:eastAsia="仿宋"/>
          <w:sz w:val="24"/>
          <w:szCs w:val="24"/>
        </w:rPr>
        <w:t>出入境办证指南、各类出入境证件的办理流程及常用表格下载服务</w:t>
      </w:r>
    </w:p>
    <w:p>
      <w:pPr>
        <w:pStyle w:val="48"/>
        <w:numPr>
          <w:ilvl w:val="0"/>
          <w:numId w:val="21"/>
        </w:numPr>
        <w:spacing w:line="360" w:lineRule="auto"/>
        <w:rPr>
          <w:rFonts w:ascii="仿宋" w:hAnsi="仿宋" w:eastAsia="仿宋"/>
          <w:b/>
          <w:sz w:val="24"/>
          <w:szCs w:val="24"/>
        </w:rPr>
      </w:pPr>
      <w:r>
        <w:rPr>
          <w:rFonts w:ascii="仿宋" w:hAnsi="仿宋" w:eastAsia="仿宋"/>
          <w:b/>
          <w:sz w:val="24"/>
          <w:szCs w:val="24"/>
        </w:rPr>
        <w:t xml:space="preserve">教育部新职业网“高校毕业生到国际组织实习任职信息服务平台”网址http://gj.ncss.cn/ </w:t>
      </w:r>
    </w:p>
    <w:p>
      <w:pPr>
        <w:spacing w:line="360" w:lineRule="auto"/>
        <w:ind w:left="420"/>
        <w:rPr>
          <w:rFonts w:ascii="仿宋" w:hAnsi="仿宋" w:eastAsia="仿宋"/>
          <w:sz w:val="24"/>
          <w:szCs w:val="24"/>
        </w:rPr>
      </w:pPr>
      <w:r>
        <w:rPr>
          <w:rFonts w:ascii="仿宋" w:hAnsi="仿宋" w:eastAsia="仿宋"/>
          <w:sz w:val="24"/>
          <w:szCs w:val="24"/>
        </w:rPr>
        <w:t>各类国际组织实习任职信息、申请流程等信息发布</w:t>
      </w:r>
    </w:p>
    <w:p>
      <w:pPr>
        <w:pStyle w:val="48"/>
        <w:numPr>
          <w:ilvl w:val="0"/>
          <w:numId w:val="21"/>
        </w:numPr>
        <w:spacing w:line="360" w:lineRule="auto"/>
        <w:rPr>
          <w:rFonts w:ascii="仿宋" w:hAnsi="仿宋" w:eastAsia="仿宋"/>
          <w:b/>
          <w:sz w:val="24"/>
          <w:szCs w:val="24"/>
        </w:rPr>
      </w:pPr>
      <w:r>
        <w:rPr>
          <w:rFonts w:ascii="仿宋" w:hAnsi="仿宋" w:eastAsia="仿宋"/>
          <w:b/>
          <w:sz w:val="24"/>
          <w:szCs w:val="24"/>
        </w:rPr>
        <w:t>人力资源社会保障部“国际组织人才信息服务”网址http://www.mohrss.gov.cn/SYrlzyhshbzb/rdzt/gjzzrcfw</w:t>
      </w:r>
    </w:p>
    <w:p>
      <w:pPr>
        <w:spacing w:line="360" w:lineRule="auto"/>
        <w:ind w:left="420"/>
        <w:rPr>
          <w:rFonts w:ascii="仿宋" w:hAnsi="仿宋" w:eastAsia="仿宋"/>
          <w:sz w:val="24"/>
          <w:szCs w:val="24"/>
        </w:rPr>
      </w:pPr>
      <w:r>
        <w:rPr>
          <w:rFonts w:ascii="仿宋" w:hAnsi="仿宋" w:eastAsia="仿宋"/>
          <w:sz w:val="24"/>
          <w:szCs w:val="24"/>
        </w:rPr>
        <w:t>各类国际组织实习任职信息、申请流程等信息发布</w:t>
      </w:r>
    </w:p>
    <w:p>
      <w:pPr>
        <w:pStyle w:val="48"/>
        <w:numPr>
          <w:ilvl w:val="0"/>
          <w:numId w:val="21"/>
        </w:numPr>
        <w:spacing w:line="360" w:lineRule="auto"/>
        <w:rPr>
          <w:rFonts w:ascii="仿宋" w:hAnsi="仿宋" w:eastAsia="仿宋"/>
          <w:b/>
          <w:sz w:val="24"/>
          <w:szCs w:val="24"/>
        </w:rPr>
      </w:pPr>
      <w:r>
        <w:rPr>
          <w:rFonts w:ascii="仿宋" w:hAnsi="仿宋" w:eastAsia="仿宋"/>
          <w:b/>
          <w:sz w:val="24"/>
          <w:szCs w:val="24"/>
        </w:rPr>
        <w:t>沪江留学网http://liuxue.hujiang.com</w:t>
      </w:r>
    </w:p>
    <w:p>
      <w:pPr>
        <w:spacing w:line="360" w:lineRule="auto"/>
        <w:ind w:left="420"/>
        <w:rPr>
          <w:rFonts w:ascii="Times New Roman" w:hAnsi="Times New Roman" w:eastAsia="楷体"/>
          <w:sz w:val="24"/>
          <w:szCs w:val="24"/>
        </w:rPr>
      </w:pPr>
      <w:r>
        <w:rPr>
          <w:rFonts w:ascii="仿宋" w:hAnsi="仿宋" w:eastAsia="仿宋"/>
          <w:sz w:val="24"/>
          <w:szCs w:val="24"/>
        </w:rPr>
        <w:t>雅思、托福、GRE、GMATD等各类留学考试资讯发布</w:t>
      </w:r>
    </w:p>
    <w:sectPr>
      <w:headerReference r:id="rId20"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大标宋简体">
    <w:altName w:val="Malgun Gothic Semilight"/>
    <w:panose1 w:val="00000000000000000000"/>
    <w:charset w:val="86"/>
    <w:family w:val="script"/>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aramond-Bold">
    <w:altName w:val="Times New Roman"/>
    <w:panose1 w:val="00000000000000000000"/>
    <w:charset w:val="00"/>
    <w:family w:val="roman"/>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MicrosoftSansSerif">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Times New Roman" w:hAnsi="Times New Roman"/>
      </w:rPr>
    </w:pPr>
  </w:p>
  <w:p>
    <w:pPr>
      <w:rPr>
        <w:rFonts w:ascii="Times New Roman" w:hAnsi="Times New Roman"/>
      </w:rPr>
    </w:pPr>
    <w:r>
      <w:rPr>
        <w:rFonts w:ascii="Times New Roman" w:hAnsi="Times New Roman"/>
        <w:sz w:val="18"/>
        <w:szCs w:val="18"/>
      </w:rPr>
      <w:t>duan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5687261"/>
      <w:docPartObj>
        <w:docPartGallery w:val="autotext"/>
      </w:docPartObj>
    </w:sdtPr>
    <w:sdtEndPr>
      <w:rPr>
        <w:rFonts w:ascii="Times New Roman" w:hAnsi="Times New Roman"/>
      </w:rPr>
    </w:sdtEndPr>
    <w:sdtContent>
      <w:p>
        <w:pPr>
          <w:pStyle w:val="17"/>
          <w:jc w:val="right"/>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17</w:t>
        </w:r>
        <w:r>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rPr>
      <w:id w:val="-1946226138"/>
      <w:docPartObj>
        <w:docPartGallery w:val="autotext"/>
      </w:docPartObj>
    </w:sdtPr>
    <w:sdtEndPr>
      <w:rPr>
        <w:rFonts w:ascii="Calibri" w:hAnsi="Calibri"/>
      </w:rPr>
    </w:sdtEndPr>
    <w:sdtContent>
      <w:p>
        <w:pPr>
          <w:pStyle w:val="17"/>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86</w:t>
        </w:r>
        <w:r>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785770"/>
      <w:docPartObj>
        <w:docPartGallery w:val="autotext"/>
      </w:docPartObj>
    </w:sdtPr>
    <w:sdtEndPr>
      <w:rPr>
        <w:rFonts w:ascii="Times New Roman" w:hAnsi="Times New Roman"/>
      </w:rPr>
    </w:sdtEndPr>
    <w:sdtContent>
      <w:p>
        <w:pPr>
          <w:pStyle w:val="17"/>
          <w:jc w:val="right"/>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85</w:t>
        </w:r>
        <w:r>
          <w:rPr>
            <w:rFonts w:ascii="Times New Roman" w:hAnsi="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Times New Roman" w:hAnsi="Times New Roman"/>
      </w:rPr>
    </w:pPr>
  </w:p>
  <w:p>
    <w:pPr>
      <w:rPr>
        <w:rFonts w:ascii="Times New Roman" w:hAnsi="Times New Roman"/>
      </w:rPr>
    </w:pPr>
    <w:r>
      <w:rPr>
        <w:rFonts w:ascii="Times New Roman" w:hAnsi="Times New Roman"/>
        <w:sz w:val="18"/>
        <w:szCs w:val="18"/>
      </w:rPr>
      <w:t>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ascii="Times New Roman" w:hAnsi="Times New Roman"/>
        <w:b w:val="0"/>
        <w:sz w:val="30"/>
        <w:szCs w:val="3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b w:val="0"/>
        <w:sz w:val="30"/>
        <w:szCs w:val="3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ascii="Times New Roman" w:hAnsi="Times New Roman"/>
        <w:b w:val="0"/>
        <w:sz w:val="30"/>
        <w:szCs w:val="3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ascii="Times New Roman" w:hAnsi="Times New Roman"/>
        <w:b w:val="0"/>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ascii="Times New Roman" w:hAnsi="Times New Roman"/>
        <w:b w:val="0"/>
        <w:sz w:val="30"/>
        <w:szCs w:val="3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b w:val="0"/>
        <w:sz w:val="30"/>
        <w:szCs w:val="3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ascii="Times New Roman" w:hAnsi="Times New Roman"/>
        <w:b w:val="0"/>
        <w:sz w:val="30"/>
        <w:szCs w:val="3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b w:val="0"/>
        <w:sz w:val="30"/>
        <w:szCs w:val="3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ascii="Times New Roman" w:hAnsi="Times New Roman"/>
        <w:b w:val="0"/>
        <w:sz w:val="30"/>
        <w:szCs w:val="3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b w:val="0"/>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A184"/>
    <w:multiLevelType w:val="singleLevel"/>
    <w:tmpl w:val="B90DA184"/>
    <w:lvl w:ilvl="0" w:tentative="0">
      <w:start w:val="1"/>
      <w:numFmt w:val="decimal"/>
      <w:lvlText w:val="(%1)"/>
      <w:lvlJc w:val="left"/>
      <w:pPr>
        <w:ind w:left="425" w:hanging="425"/>
      </w:pPr>
      <w:rPr>
        <w:rFonts w:hint="default"/>
      </w:rPr>
    </w:lvl>
  </w:abstractNum>
  <w:abstractNum w:abstractNumId="1">
    <w:nsid w:val="00446899"/>
    <w:multiLevelType w:val="multilevel"/>
    <w:tmpl w:val="004468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1F427C"/>
    <w:multiLevelType w:val="multilevel"/>
    <w:tmpl w:val="011F427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F834E1D"/>
    <w:multiLevelType w:val="multilevel"/>
    <w:tmpl w:val="0F834E1D"/>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482FD8"/>
    <w:multiLevelType w:val="singleLevel"/>
    <w:tmpl w:val="15482FD8"/>
    <w:lvl w:ilvl="0" w:tentative="0">
      <w:start w:val="1"/>
      <w:numFmt w:val="chineseCounting"/>
      <w:suff w:val="nothing"/>
      <w:lvlText w:val="%1、"/>
      <w:lvlJc w:val="left"/>
      <w:rPr>
        <w:rFonts w:hint="eastAsia"/>
      </w:rPr>
    </w:lvl>
  </w:abstractNum>
  <w:abstractNum w:abstractNumId="5">
    <w:nsid w:val="15982F95"/>
    <w:multiLevelType w:val="multilevel"/>
    <w:tmpl w:val="15982F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5D6706B"/>
    <w:multiLevelType w:val="multilevel"/>
    <w:tmpl w:val="15D6706B"/>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7">
    <w:nsid w:val="16ED29E1"/>
    <w:multiLevelType w:val="multilevel"/>
    <w:tmpl w:val="16ED29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BC5A28"/>
    <w:multiLevelType w:val="multilevel"/>
    <w:tmpl w:val="1EBC5A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1C12A9B"/>
    <w:multiLevelType w:val="multilevel"/>
    <w:tmpl w:val="21C12A9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29A425F4"/>
    <w:multiLevelType w:val="multilevel"/>
    <w:tmpl w:val="29A425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C984614"/>
    <w:multiLevelType w:val="multilevel"/>
    <w:tmpl w:val="3C984614"/>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73343D6"/>
    <w:multiLevelType w:val="multilevel"/>
    <w:tmpl w:val="473343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92A211D"/>
    <w:multiLevelType w:val="multilevel"/>
    <w:tmpl w:val="492A211D"/>
    <w:lvl w:ilvl="0" w:tentative="0">
      <w:start w:val="3"/>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9D64E67"/>
    <w:multiLevelType w:val="multilevel"/>
    <w:tmpl w:val="49D64E6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4C5812BD"/>
    <w:multiLevelType w:val="multilevel"/>
    <w:tmpl w:val="4C5812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76D06A3"/>
    <w:multiLevelType w:val="multilevel"/>
    <w:tmpl w:val="676D06A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7B30EF0"/>
    <w:multiLevelType w:val="multilevel"/>
    <w:tmpl w:val="67B30EF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67ED3F94"/>
    <w:multiLevelType w:val="multilevel"/>
    <w:tmpl w:val="67ED3F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14D7A48"/>
    <w:multiLevelType w:val="multilevel"/>
    <w:tmpl w:val="714D7A48"/>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54D4BCB"/>
    <w:multiLevelType w:val="multilevel"/>
    <w:tmpl w:val="754D4B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2"/>
  </w:num>
  <w:num w:numId="2">
    <w:abstractNumId w:val="7"/>
  </w:num>
  <w:num w:numId="3">
    <w:abstractNumId w:val="14"/>
  </w:num>
  <w:num w:numId="4">
    <w:abstractNumId w:val="9"/>
  </w:num>
  <w:num w:numId="5">
    <w:abstractNumId w:val="11"/>
  </w:num>
  <w:num w:numId="6">
    <w:abstractNumId w:val="17"/>
  </w:num>
  <w:num w:numId="7">
    <w:abstractNumId w:val="6"/>
  </w:num>
  <w:num w:numId="8">
    <w:abstractNumId w:val="2"/>
  </w:num>
  <w:num w:numId="9">
    <w:abstractNumId w:val="20"/>
  </w:num>
  <w:num w:numId="10">
    <w:abstractNumId w:val="8"/>
  </w:num>
  <w:num w:numId="11">
    <w:abstractNumId w:val="5"/>
  </w:num>
  <w:num w:numId="12">
    <w:abstractNumId w:val="0"/>
  </w:num>
  <w:num w:numId="13">
    <w:abstractNumId w:val="10"/>
  </w:num>
  <w:num w:numId="14">
    <w:abstractNumId w:val="15"/>
  </w:num>
  <w:num w:numId="15">
    <w:abstractNumId w:val="13"/>
  </w:num>
  <w:num w:numId="16">
    <w:abstractNumId w:val="3"/>
  </w:num>
  <w:num w:numId="17">
    <w:abstractNumId w:val="19"/>
  </w:num>
  <w:num w:numId="18">
    <w:abstractNumId w:val="16"/>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evenAndOddHeaders w:val="1"/>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40"/>
    <w:rsid w:val="00000622"/>
    <w:rsid w:val="00000CE1"/>
    <w:rsid w:val="00001BFF"/>
    <w:rsid w:val="000037AA"/>
    <w:rsid w:val="000077BA"/>
    <w:rsid w:val="00011D79"/>
    <w:rsid w:val="00013E5D"/>
    <w:rsid w:val="00015AEF"/>
    <w:rsid w:val="00024118"/>
    <w:rsid w:val="000259BC"/>
    <w:rsid w:val="00047279"/>
    <w:rsid w:val="00047C03"/>
    <w:rsid w:val="0005686E"/>
    <w:rsid w:val="00074386"/>
    <w:rsid w:val="00077578"/>
    <w:rsid w:val="00077715"/>
    <w:rsid w:val="00077B5A"/>
    <w:rsid w:val="00084811"/>
    <w:rsid w:val="000918E2"/>
    <w:rsid w:val="000936D1"/>
    <w:rsid w:val="000B1745"/>
    <w:rsid w:val="000B6CC4"/>
    <w:rsid w:val="000C55D6"/>
    <w:rsid w:val="000C5D31"/>
    <w:rsid w:val="000D0BF9"/>
    <w:rsid w:val="000D3280"/>
    <w:rsid w:val="000D6DC1"/>
    <w:rsid w:val="000D75E7"/>
    <w:rsid w:val="000E240A"/>
    <w:rsid w:val="000E7EAB"/>
    <w:rsid w:val="000F44E5"/>
    <w:rsid w:val="00102016"/>
    <w:rsid w:val="0011484B"/>
    <w:rsid w:val="001172D1"/>
    <w:rsid w:val="001255EC"/>
    <w:rsid w:val="00126A7E"/>
    <w:rsid w:val="00135CC2"/>
    <w:rsid w:val="00137067"/>
    <w:rsid w:val="0014080A"/>
    <w:rsid w:val="00146026"/>
    <w:rsid w:val="0014654F"/>
    <w:rsid w:val="00160C30"/>
    <w:rsid w:val="00163FD4"/>
    <w:rsid w:val="0016456B"/>
    <w:rsid w:val="00164F18"/>
    <w:rsid w:val="00165DBA"/>
    <w:rsid w:val="001668F0"/>
    <w:rsid w:val="00177BD9"/>
    <w:rsid w:val="001816AE"/>
    <w:rsid w:val="00182540"/>
    <w:rsid w:val="001831DE"/>
    <w:rsid w:val="0019489E"/>
    <w:rsid w:val="001A3E60"/>
    <w:rsid w:val="001A64C3"/>
    <w:rsid w:val="001A6E79"/>
    <w:rsid w:val="001B538F"/>
    <w:rsid w:val="001C0801"/>
    <w:rsid w:val="001C2DF5"/>
    <w:rsid w:val="001C7A39"/>
    <w:rsid w:val="001E209E"/>
    <w:rsid w:val="001E5D72"/>
    <w:rsid w:val="001E6D92"/>
    <w:rsid w:val="001F45EA"/>
    <w:rsid w:val="001F669D"/>
    <w:rsid w:val="002065BE"/>
    <w:rsid w:val="00211092"/>
    <w:rsid w:val="00217D92"/>
    <w:rsid w:val="002241AF"/>
    <w:rsid w:val="00233228"/>
    <w:rsid w:val="00242C92"/>
    <w:rsid w:val="00261157"/>
    <w:rsid w:val="002612A6"/>
    <w:rsid w:val="002649E2"/>
    <w:rsid w:val="00277C81"/>
    <w:rsid w:val="002915BF"/>
    <w:rsid w:val="00294EC6"/>
    <w:rsid w:val="00296B90"/>
    <w:rsid w:val="002A3B53"/>
    <w:rsid w:val="002A5C59"/>
    <w:rsid w:val="002B0EF6"/>
    <w:rsid w:val="002B2D4B"/>
    <w:rsid w:val="002B7369"/>
    <w:rsid w:val="002C0ECA"/>
    <w:rsid w:val="002C1CBF"/>
    <w:rsid w:val="002C1EFF"/>
    <w:rsid w:val="002C320B"/>
    <w:rsid w:val="002D4724"/>
    <w:rsid w:val="002D4E45"/>
    <w:rsid w:val="002D6EF9"/>
    <w:rsid w:val="002E0928"/>
    <w:rsid w:val="002F28D0"/>
    <w:rsid w:val="002F3BB2"/>
    <w:rsid w:val="002F7BD0"/>
    <w:rsid w:val="00300BE3"/>
    <w:rsid w:val="00302784"/>
    <w:rsid w:val="0030771C"/>
    <w:rsid w:val="00320245"/>
    <w:rsid w:val="00320840"/>
    <w:rsid w:val="00321AED"/>
    <w:rsid w:val="00324C37"/>
    <w:rsid w:val="00325B0A"/>
    <w:rsid w:val="00330707"/>
    <w:rsid w:val="00331D09"/>
    <w:rsid w:val="003331E3"/>
    <w:rsid w:val="003358CD"/>
    <w:rsid w:val="00352893"/>
    <w:rsid w:val="003645FB"/>
    <w:rsid w:val="003663E0"/>
    <w:rsid w:val="00373FAB"/>
    <w:rsid w:val="00376E37"/>
    <w:rsid w:val="00377128"/>
    <w:rsid w:val="00382EB2"/>
    <w:rsid w:val="003925D3"/>
    <w:rsid w:val="003934D5"/>
    <w:rsid w:val="00395D33"/>
    <w:rsid w:val="003A3E9C"/>
    <w:rsid w:val="003A406A"/>
    <w:rsid w:val="003A68D2"/>
    <w:rsid w:val="003B2FDA"/>
    <w:rsid w:val="003B5EA9"/>
    <w:rsid w:val="003B5F8D"/>
    <w:rsid w:val="003C0D17"/>
    <w:rsid w:val="003C24DE"/>
    <w:rsid w:val="003D125B"/>
    <w:rsid w:val="003D1AA1"/>
    <w:rsid w:val="003F5556"/>
    <w:rsid w:val="004037C3"/>
    <w:rsid w:val="00407442"/>
    <w:rsid w:val="004127DB"/>
    <w:rsid w:val="00414CA1"/>
    <w:rsid w:val="004256CE"/>
    <w:rsid w:val="00427ADA"/>
    <w:rsid w:val="00433DFA"/>
    <w:rsid w:val="00435D89"/>
    <w:rsid w:val="0044264A"/>
    <w:rsid w:val="00455248"/>
    <w:rsid w:val="004570D3"/>
    <w:rsid w:val="00461C44"/>
    <w:rsid w:val="004648D1"/>
    <w:rsid w:val="00464A04"/>
    <w:rsid w:val="004747DF"/>
    <w:rsid w:val="00482786"/>
    <w:rsid w:val="00484030"/>
    <w:rsid w:val="00484BD5"/>
    <w:rsid w:val="00490FF3"/>
    <w:rsid w:val="00492CF8"/>
    <w:rsid w:val="00494CF6"/>
    <w:rsid w:val="004A7881"/>
    <w:rsid w:val="004B5106"/>
    <w:rsid w:val="004B5A6C"/>
    <w:rsid w:val="004D40A7"/>
    <w:rsid w:val="004E465B"/>
    <w:rsid w:val="004F339E"/>
    <w:rsid w:val="004F4F51"/>
    <w:rsid w:val="004F6E4F"/>
    <w:rsid w:val="0050680F"/>
    <w:rsid w:val="00520872"/>
    <w:rsid w:val="00531D36"/>
    <w:rsid w:val="005373AC"/>
    <w:rsid w:val="005436A1"/>
    <w:rsid w:val="0054584D"/>
    <w:rsid w:val="00547DC6"/>
    <w:rsid w:val="00551A3F"/>
    <w:rsid w:val="00565D84"/>
    <w:rsid w:val="005751DB"/>
    <w:rsid w:val="0057555A"/>
    <w:rsid w:val="00575F51"/>
    <w:rsid w:val="00581A27"/>
    <w:rsid w:val="005924E1"/>
    <w:rsid w:val="00593532"/>
    <w:rsid w:val="005950D1"/>
    <w:rsid w:val="005A0787"/>
    <w:rsid w:val="005B0DE9"/>
    <w:rsid w:val="005C0F78"/>
    <w:rsid w:val="005C2F21"/>
    <w:rsid w:val="005D1605"/>
    <w:rsid w:val="005D1EF8"/>
    <w:rsid w:val="005D3359"/>
    <w:rsid w:val="005E0DC7"/>
    <w:rsid w:val="005E3F8F"/>
    <w:rsid w:val="005E71CF"/>
    <w:rsid w:val="005F66AC"/>
    <w:rsid w:val="005F75ED"/>
    <w:rsid w:val="006001C8"/>
    <w:rsid w:val="00600C19"/>
    <w:rsid w:val="00602CFF"/>
    <w:rsid w:val="006038CD"/>
    <w:rsid w:val="006044DC"/>
    <w:rsid w:val="00610CCA"/>
    <w:rsid w:val="00614E78"/>
    <w:rsid w:val="00624E03"/>
    <w:rsid w:val="00627438"/>
    <w:rsid w:val="00641760"/>
    <w:rsid w:val="006424D0"/>
    <w:rsid w:val="00651AD8"/>
    <w:rsid w:val="0065360B"/>
    <w:rsid w:val="006614C6"/>
    <w:rsid w:val="00672831"/>
    <w:rsid w:val="00672F05"/>
    <w:rsid w:val="006761FB"/>
    <w:rsid w:val="006835B7"/>
    <w:rsid w:val="00695560"/>
    <w:rsid w:val="00695624"/>
    <w:rsid w:val="006A0E03"/>
    <w:rsid w:val="006A151E"/>
    <w:rsid w:val="006A2C05"/>
    <w:rsid w:val="006A3594"/>
    <w:rsid w:val="006A514E"/>
    <w:rsid w:val="006A5BFD"/>
    <w:rsid w:val="006B40A8"/>
    <w:rsid w:val="006C0310"/>
    <w:rsid w:val="006C6889"/>
    <w:rsid w:val="006C6C36"/>
    <w:rsid w:val="006C71DF"/>
    <w:rsid w:val="006D1DE3"/>
    <w:rsid w:val="006D34CB"/>
    <w:rsid w:val="006E1A17"/>
    <w:rsid w:val="006E28D7"/>
    <w:rsid w:val="006E51F0"/>
    <w:rsid w:val="007010AD"/>
    <w:rsid w:val="007012EA"/>
    <w:rsid w:val="00713CC1"/>
    <w:rsid w:val="007164D7"/>
    <w:rsid w:val="0072536A"/>
    <w:rsid w:val="007266F5"/>
    <w:rsid w:val="007326DB"/>
    <w:rsid w:val="00734A78"/>
    <w:rsid w:val="00740CA2"/>
    <w:rsid w:val="00755BEA"/>
    <w:rsid w:val="0075713B"/>
    <w:rsid w:val="007602A2"/>
    <w:rsid w:val="007715EB"/>
    <w:rsid w:val="00772279"/>
    <w:rsid w:val="00774A54"/>
    <w:rsid w:val="00774C12"/>
    <w:rsid w:val="00776129"/>
    <w:rsid w:val="00777988"/>
    <w:rsid w:val="00781312"/>
    <w:rsid w:val="00781B6E"/>
    <w:rsid w:val="00782643"/>
    <w:rsid w:val="007868C4"/>
    <w:rsid w:val="00797D14"/>
    <w:rsid w:val="007A02FB"/>
    <w:rsid w:val="007A115C"/>
    <w:rsid w:val="007A5066"/>
    <w:rsid w:val="007B2430"/>
    <w:rsid w:val="007B2FD1"/>
    <w:rsid w:val="007B462B"/>
    <w:rsid w:val="007C6B14"/>
    <w:rsid w:val="007D4F4F"/>
    <w:rsid w:val="007E04B8"/>
    <w:rsid w:val="007E11C0"/>
    <w:rsid w:val="007E32AC"/>
    <w:rsid w:val="007E438A"/>
    <w:rsid w:val="007E5593"/>
    <w:rsid w:val="007E67B3"/>
    <w:rsid w:val="007E7326"/>
    <w:rsid w:val="007E7885"/>
    <w:rsid w:val="007F45BB"/>
    <w:rsid w:val="007F577D"/>
    <w:rsid w:val="007F6BF2"/>
    <w:rsid w:val="00806930"/>
    <w:rsid w:val="00810B40"/>
    <w:rsid w:val="008222F0"/>
    <w:rsid w:val="00826786"/>
    <w:rsid w:val="00832080"/>
    <w:rsid w:val="00841843"/>
    <w:rsid w:val="00842E6E"/>
    <w:rsid w:val="008430D2"/>
    <w:rsid w:val="00844BF5"/>
    <w:rsid w:val="00845018"/>
    <w:rsid w:val="00846E40"/>
    <w:rsid w:val="00851FE8"/>
    <w:rsid w:val="00854BA3"/>
    <w:rsid w:val="00855194"/>
    <w:rsid w:val="0085586F"/>
    <w:rsid w:val="008601C2"/>
    <w:rsid w:val="008617B5"/>
    <w:rsid w:val="008656AF"/>
    <w:rsid w:val="00870FA6"/>
    <w:rsid w:val="00880FEA"/>
    <w:rsid w:val="008821B5"/>
    <w:rsid w:val="0089268E"/>
    <w:rsid w:val="008955BC"/>
    <w:rsid w:val="00896D19"/>
    <w:rsid w:val="00897562"/>
    <w:rsid w:val="008A0863"/>
    <w:rsid w:val="008A0EDA"/>
    <w:rsid w:val="008A64F2"/>
    <w:rsid w:val="008C3568"/>
    <w:rsid w:val="008D5490"/>
    <w:rsid w:val="008E16D1"/>
    <w:rsid w:val="008E21B3"/>
    <w:rsid w:val="008E6EB1"/>
    <w:rsid w:val="008F6DA3"/>
    <w:rsid w:val="008F7500"/>
    <w:rsid w:val="008F7FA6"/>
    <w:rsid w:val="00910275"/>
    <w:rsid w:val="00911D93"/>
    <w:rsid w:val="00912951"/>
    <w:rsid w:val="009175FC"/>
    <w:rsid w:val="009358EA"/>
    <w:rsid w:val="00936800"/>
    <w:rsid w:val="00943CDE"/>
    <w:rsid w:val="00945E05"/>
    <w:rsid w:val="009633B4"/>
    <w:rsid w:val="0097058E"/>
    <w:rsid w:val="0097447C"/>
    <w:rsid w:val="009749F1"/>
    <w:rsid w:val="00975CB1"/>
    <w:rsid w:val="00977F9C"/>
    <w:rsid w:val="009805D1"/>
    <w:rsid w:val="00983CB8"/>
    <w:rsid w:val="009A33BC"/>
    <w:rsid w:val="009B04F7"/>
    <w:rsid w:val="009B0729"/>
    <w:rsid w:val="009B26A1"/>
    <w:rsid w:val="009B447D"/>
    <w:rsid w:val="009C5BE6"/>
    <w:rsid w:val="009D33DE"/>
    <w:rsid w:val="009D35FE"/>
    <w:rsid w:val="009D4D1F"/>
    <w:rsid w:val="009D5DDB"/>
    <w:rsid w:val="009F1842"/>
    <w:rsid w:val="009F1ADE"/>
    <w:rsid w:val="009F35C6"/>
    <w:rsid w:val="009F5AA4"/>
    <w:rsid w:val="009F7ECD"/>
    <w:rsid w:val="00A048D2"/>
    <w:rsid w:val="00A05400"/>
    <w:rsid w:val="00A07748"/>
    <w:rsid w:val="00A07838"/>
    <w:rsid w:val="00A144A4"/>
    <w:rsid w:val="00A22C77"/>
    <w:rsid w:val="00A329DF"/>
    <w:rsid w:val="00A4265C"/>
    <w:rsid w:val="00A456B8"/>
    <w:rsid w:val="00A540F7"/>
    <w:rsid w:val="00A55553"/>
    <w:rsid w:val="00A70C0A"/>
    <w:rsid w:val="00A730B0"/>
    <w:rsid w:val="00A74D63"/>
    <w:rsid w:val="00A75515"/>
    <w:rsid w:val="00A7654D"/>
    <w:rsid w:val="00A778B4"/>
    <w:rsid w:val="00A820AC"/>
    <w:rsid w:val="00A91792"/>
    <w:rsid w:val="00A91887"/>
    <w:rsid w:val="00A968CF"/>
    <w:rsid w:val="00AA2768"/>
    <w:rsid w:val="00AA6A1A"/>
    <w:rsid w:val="00AB06FA"/>
    <w:rsid w:val="00AC3ABB"/>
    <w:rsid w:val="00AD15CD"/>
    <w:rsid w:val="00AD7BBA"/>
    <w:rsid w:val="00AE7E9F"/>
    <w:rsid w:val="00B00346"/>
    <w:rsid w:val="00B10A7D"/>
    <w:rsid w:val="00B12550"/>
    <w:rsid w:val="00B1623C"/>
    <w:rsid w:val="00B237A2"/>
    <w:rsid w:val="00B251D1"/>
    <w:rsid w:val="00B351AA"/>
    <w:rsid w:val="00B36637"/>
    <w:rsid w:val="00B37AC2"/>
    <w:rsid w:val="00B43AFB"/>
    <w:rsid w:val="00B43D48"/>
    <w:rsid w:val="00B46789"/>
    <w:rsid w:val="00B521F2"/>
    <w:rsid w:val="00B6227E"/>
    <w:rsid w:val="00B6443A"/>
    <w:rsid w:val="00B6689F"/>
    <w:rsid w:val="00B72812"/>
    <w:rsid w:val="00B76681"/>
    <w:rsid w:val="00B82C9F"/>
    <w:rsid w:val="00B853AB"/>
    <w:rsid w:val="00B86999"/>
    <w:rsid w:val="00B87515"/>
    <w:rsid w:val="00B91769"/>
    <w:rsid w:val="00BA5046"/>
    <w:rsid w:val="00BA6F0F"/>
    <w:rsid w:val="00BB202F"/>
    <w:rsid w:val="00BB4D48"/>
    <w:rsid w:val="00BB5371"/>
    <w:rsid w:val="00BB68F3"/>
    <w:rsid w:val="00BB7732"/>
    <w:rsid w:val="00BC1879"/>
    <w:rsid w:val="00BC3E34"/>
    <w:rsid w:val="00BD1A61"/>
    <w:rsid w:val="00BD1A80"/>
    <w:rsid w:val="00BD2FCE"/>
    <w:rsid w:val="00BD409E"/>
    <w:rsid w:val="00BD4291"/>
    <w:rsid w:val="00BD47D8"/>
    <w:rsid w:val="00BD65A6"/>
    <w:rsid w:val="00BE3DC2"/>
    <w:rsid w:val="00BE41ED"/>
    <w:rsid w:val="00BF5C56"/>
    <w:rsid w:val="00C00C49"/>
    <w:rsid w:val="00C01032"/>
    <w:rsid w:val="00C01B29"/>
    <w:rsid w:val="00C05358"/>
    <w:rsid w:val="00C11278"/>
    <w:rsid w:val="00C17E1F"/>
    <w:rsid w:val="00C22B8E"/>
    <w:rsid w:val="00C23C1D"/>
    <w:rsid w:val="00C24433"/>
    <w:rsid w:val="00C25F92"/>
    <w:rsid w:val="00C377F4"/>
    <w:rsid w:val="00C37D62"/>
    <w:rsid w:val="00C40A7E"/>
    <w:rsid w:val="00C419C8"/>
    <w:rsid w:val="00C41FBF"/>
    <w:rsid w:val="00C458B1"/>
    <w:rsid w:val="00C46E72"/>
    <w:rsid w:val="00C477FC"/>
    <w:rsid w:val="00C53F94"/>
    <w:rsid w:val="00C54CD1"/>
    <w:rsid w:val="00C572B0"/>
    <w:rsid w:val="00C610F8"/>
    <w:rsid w:val="00C61C8D"/>
    <w:rsid w:val="00C65D7B"/>
    <w:rsid w:val="00C70C46"/>
    <w:rsid w:val="00C74377"/>
    <w:rsid w:val="00C83DCF"/>
    <w:rsid w:val="00C84737"/>
    <w:rsid w:val="00C8579D"/>
    <w:rsid w:val="00C9750B"/>
    <w:rsid w:val="00C97E1D"/>
    <w:rsid w:val="00CA0602"/>
    <w:rsid w:val="00CA7522"/>
    <w:rsid w:val="00CC08A0"/>
    <w:rsid w:val="00CD5C73"/>
    <w:rsid w:val="00CE03CD"/>
    <w:rsid w:val="00CE394E"/>
    <w:rsid w:val="00CF0392"/>
    <w:rsid w:val="00D023D3"/>
    <w:rsid w:val="00D030B9"/>
    <w:rsid w:val="00D105B3"/>
    <w:rsid w:val="00D10A10"/>
    <w:rsid w:val="00D10CF2"/>
    <w:rsid w:val="00D24173"/>
    <w:rsid w:val="00D24978"/>
    <w:rsid w:val="00D27C18"/>
    <w:rsid w:val="00D3612B"/>
    <w:rsid w:val="00D365E1"/>
    <w:rsid w:val="00D42970"/>
    <w:rsid w:val="00D43CDC"/>
    <w:rsid w:val="00D44E0D"/>
    <w:rsid w:val="00D463D1"/>
    <w:rsid w:val="00D640B0"/>
    <w:rsid w:val="00D748BF"/>
    <w:rsid w:val="00D82A72"/>
    <w:rsid w:val="00D841FB"/>
    <w:rsid w:val="00D84654"/>
    <w:rsid w:val="00D846CF"/>
    <w:rsid w:val="00D87F97"/>
    <w:rsid w:val="00D90A49"/>
    <w:rsid w:val="00D93144"/>
    <w:rsid w:val="00D9497C"/>
    <w:rsid w:val="00DA397F"/>
    <w:rsid w:val="00DA7A09"/>
    <w:rsid w:val="00DB048C"/>
    <w:rsid w:val="00DB4300"/>
    <w:rsid w:val="00DB4D54"/>
    <w:rsid w:val="00DC230C"/>
    <w:rsid w:val="00DC244D"/>
    <w:rsid w:val="00DC64D9"/>
    <w:rsid w:val="00DD4184"/>
    <w:rsid w:val="00DE05E3"/>
    <w:rsid w:val="00DE088E"/>
    <w:rsid w:val="00DE0D8D"/>
    <w:rsid w:val="00DE4B14"/>
    <w:rsid w:val="00DF40C6"/>
    <w:rsid w:val="00DF6661"/>
    <w:rsid w:val="00DF691B"/>
    <w:rsid w:val="00E04765"/>
    <w:rsid w:val="00E053C6"/>
    <w:rsid w:val="00E11831"/>
    <w:rsid w:val="00E13A5D"/>
    <w:rsid w:val="00E216BA"/>
    <w:rsid w:val="00E2527B"/>
    <w:rsid w:val="00E31118"/>
    <w:rsid w:val="00E32F47"/>
    <w:rsid w:val="00E36CCC"/>
    <w:rsid w:val="00E4518F"/>
    <w:rsid w:val="00E52A60"/>
    <w:rsid w:val="00E5462B"/>
    <w:rsid w:val="00E551DE"/>
    <w:rsid w:val="00E5520B"/>
    <w:rsid w:val="00E61A81"/>
    <w:rsid w:val="00E61E0D"/>
    <w:rsid w:val="00E77B4A"/>
    <w:rsid w:val="00E80853"/>
    <w:rsid w:val="00E812F4"/>
    <w:rsid w:val="00E82F4A"/>
    <w:rsid w:val="00E84864"/>
    <w:rsid w:val="00EA0D4B"/>
    <w:rsid w:val="00EA211F"/>
    <w:rsid w:val="00EA247D"/>
    <w:rsid w:val="00EB1CD9"/>
    <w:rsid w:val="00EC14BE"/>
    <w:rsid w:val="00EC2808"/>
    <w:rsid w:val="00EC3907"/>
    <w:rsid w:val="00EC743D"/>
    <w:rsid w:val="00ED1FBC"/>
    <w:rsid w:val="00ED385B"/>
    <w:rsid w:val="00EE0C3E"/>
    <w:rsid w:val="00EE3834"/>
    <w:rsid w:val="00EF6A9E"/>
    <w:rsid w:val="00F01F5D"/>
    <w:rsid w:val="00F116CE"/>
    <w:rsid w:val="00F20145"/>
    <w:rsid w:val="00F368D7"/>
    <w:rsid w:val="00F37A3C"/>
    <w:rsid w:val="00F46671"/>
    <w:rsid w:val="00F5681E"/>
    <w:rsid w:val="00F575CA"/>
    <w:rsid w:val="00F631A5"/>
    <w:rsid w:val="00F6646B"/>
    <w:rsid w:val="00F712C5"/>
    <w:rsid w:val="00F85D38"/>
    <w:rsid w:val="00F8610C"/>
    <w:rsid w:val="00FA0730"/>
    <w:rsid w:val="00FB6298"/>
    <w:rsid w:val="00FC0C63"/>
    <w:rsid w:val="00FC3D84"/>
    <w:rsid w:val="00FE15F5"/>
    <w:rsid w:val="00FE2BB4"/>
    <w:rsid w:val="00FE7BE0"/>
    <w:rsid w:val="00FF1342"/>
    <w:rsid w:val="00FF48EB"/>
    <w:rsid w:val="00FF7A48"/>
    <w:rsid w:val="00FF7B10"/>
    <w:rsid w:val="06D60EE8"/>
    <w:rsid w:val="0C623FE8"/>
    <w:rsid w:val="1204066F"/>
    <w:rsid w:val="166520B5"/>
    <w:rsid w:val="33761DE2"/>
    <w:rsid w:val="3C70778C"/>
    <w:rsid w:val="3D54704D"/>
    <w:rsid w:val="3E45460C"/>
    <w:rsid w:val="42D677CB"/>
    <w:rsid w:val="4B2739AE"/>
    <w:rsid w:val="4CEF54A4"/>
    <w:rsid w:val="4D082029"/>
    <w:rsid w:val="581718FD"/>
    <w:rsid w:val="589A6016"/>
    <w:rsid w:val="69C413FA"/>
    <w:rsid w:val="6B5B58CE"/>
    <w:rsid w:val="721A31AD"/>
    <w:rsid w:val="78851002"/>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4"/>
      <w:szCs w:val="24"/>
      <w:lang w:val="en-US" w:eastAsia="zh-CN" w:bidi="mn-Mong-CN"/>
    </w:rPr>
  </w:style>
  <w:style w:type="paragraph" w:styleId="2">
    <w:name w:val="heading 1"/>
    <w:next w:val="1"/>
    <w:link w:val="58"/>
    <w:qFormat/>
    <w:uiPriority w:val="9"/>
    <w:pPr>
      <w:jc w:val="center"/>
      <w:outlineLvl w:val="0"/>
    </w:pPr>
    <w:rPr>
      <w:rFonts w:ascii="Calibri" w:hAnsi="Calibri" w:eastAsia="楷体" w:cs="Times New Roman"/>
      <w:b/>
      <w:sz w:val="32"/>
      <w:szCs w:val="28"/>
      <w:lang w:val="en-US" w:eastAsia="zh-CN" w:bidi="mn-Mong-CN"/>
    </w:rPr>
  </w:style>
  <w:style w:type="paragraph" w:styleId="3">
    <w:name w:val="heading 2"/>
    <w:next w:val="1"/>
    <w:link w:val="67"/>
    <w:qFormat/>
    <w:uiPriority w:val="8"/>
    <w:pPr>
      <w:jc w:val="center"/>
      <w:outlineLvl w:val="1"/>
    </w:pPr>
    <w:rPr>
      <w:rFonts w:ascii="方正大标宋简体" w:hAnsi="仿宋" w:eastAsia="方正大标宋简体" w:cs="Times New Roman"/>
      <w:sz w:val="30"/>
      <w:szCs w:val="21"/>
      <w:lang w:val="en-US" w:eastAsia="zh-CN" w:bidi="mn-Mong-CN"/>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mn-Mong-CN"/>
    </w:rPr>
  </w:style>
  <w:style w:type="paragraph" w:styleId="5">
    <w:name w:val="heading 4"/>
    <w:next w:val="1"/>
    <w:qFormat/>
    <w:uiPriority w:val="10"/>
    <w:pPr>
      <w:ind w:left="1200" w:hanging="400"/>
      <w:jc w:val="both"/>
      <w:outlineLvl w:val="3"/>
    </w:pPr>
    <w:rPr>
      <w:rFonts w:ascii="Calibri" w:hAnsi="Calibri" w:eastAsia="宋体" w:cs="Times New Roman"/>
      <w:b/>
      <w:lang w:val="en-US" w:eastAsia="zh-CN" w:bidi="mn-Mong-CN"/>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mn-Mong-CN"/>
    </w:rPr>
  </w:style>
  <w:style w:type="paragraph" w:styleId="7">
    <w:name w:val="heading 6"/>
    <w:next w:val="1"/>
    <w:qFormat/>
    <w:uiPriority w:val="12"/>
    <w:pPr>
      <w:ind w:left="1600" w:hanging="400"/>
      <w:jc w:val="both"/>
      <w:outlineLvl w:val="5"/>
    </w:pPr>
    <w:rPr>
      <w:rFonts w:ascii="Calibri" w:hAnsi="Calibri" w:eastAsia="宋体" w:cs="Times New Roman"/>
      <w:b/>
      <w:lang w:val="en-US" w:eastAsia="zh-CN" w:bidi="mn-Mong-CN"/>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mn-Mong-CN"/>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mn-Mong-CN"/>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mn-Mong-CN"/>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1260"/>
    </w:pPr>
    <w:rPr>
      <w:rFonts w:eastAsia="宋体" w:cs="Times New Roman" w:asciiTheme="minorHAnsi" w:hAnsiTheme="minorHAnsi"/>
      <w:lang w:val="en-US" w:eastAsia="zh-CN" w:bidi="mn-Mong-CN"/>
    </w:rPr>
  </w:style>
  <w:style w:type="paragraph" w:styleId="12">
    <w:name w:val="toc 5"/>
    <w:next w:val="1"/>
    <w:unhideWhenUsed/>
    <w:qFormat/>
    <w:uiPriority w:val="32"/>
    <w:pPr>
      <w:ind w:left="840"/>
    </w:pPr>
    <w:rPr>
      <w:rFonts w:eastAsia="宋体" w:cs="Times New Roman" w:asciiTheme="minorHAnsi" w:hAnsiTheme="minorHAnsi"/>
      <w:lang w:val="en-US" w:eastAsia="zh-CN" w:bidi="mn-Mong-CN"/>
    </w:rPr>
  </w:style>
  <w:style w:type="paragraph" w:styleId="13">
    <w:name w:val="toc 3"/>
    <w:next w:val="1"/>
    <w:unhideWhenUsed/>
    <w:qFormat/>
    <w:uiPriority w:val="30"/>
    <w:pPr>
      <w:ind w:left="420"/>
    </w:pPr>
    <w:rPr>
      <w:rFonts w:eastAsia="宋体" w:cs="Times New Roman" w:asciiTheme="minorHAnsi" w:hAnsiTheme="minorHAnsi"/>
      <w:lang w:val="en-US" w:eastAsia="zh-CN" w:bidi="mn-Mong-CN"/>
    </w:rPr>
  </w:style>
  <w:style w:type="paragraph" w:styleId="14">
    <w:name w:val="toc 8"/>
    <w:next w:val="1"/>
    <w:unhideWhenUsed/>
    <w:qFormat/>
    <w:uiPriority w:val="35"/>
    <w:pPr>
      <w:ind w:left="1470"/>
    </w:pPr>
    <w:rPr>
      <w:rFonts w:eastAsia="宋体" w:cs="Times New Roman" w:asciiTheme="minorHAnsi" w:hAnsiTheme="minorHAnsi"/>
      <w:lang w:val="en-US" w:eastAsia="zh-CN" w:bidi="mn-Mong-CN"/>
    </w:rPr>
  </w:style>
  <w:style w:type="paragraph" w:styleId="15">
    <w:name w:val="Date"/>
    <w:basedOn w:val="1"/>
    <w:next w:val="1"/>
    <w:link w:val="65"/>
    <w:semiHidden/>
    <w:unhideWhenUsed/>
    <w:qFormat/>
    <w:uiPriority w:val="99"/>
    <w:pPr>
      <w:ind w:left="100" w:leftChars="2500"/>
    </w:pPr>
    <w:rPr>
      <w:szCs w:val="26"/>
    </w:rPr>
  </w:style>
  <w:style w:type="paragraph" w:styleId="16">
    <w:name w:val="Balloon Text"/>
    <w:basedOn w:val="1"/>
    <w:link w:val="52"/>
    <w:unhideWhenUsed/>
    <w:qFormat/>
    <w:uiPriority w:val="0"/>
    <w:rPr>
      <w:sz w:val="18"/>
      <w:szCs w:val="18"/>
    </w:rPr>
  </w:style>
  <w:style w:type="paragraph" w:styleId="17">
    <w:name w:val="footer"/>
    <w:basedOn w:val="1"/>
    <w:link w:val="51"/>
    <w:unhideWhenUsed/>
    <w:qFormat/>
    <w:uiPriority w:val="99"/>
    <w:pPr>
      <w:tabs>
        <w:tab w:val="center" w:pos="4153"/>
        <w:tab w:val="right" w:pos="8306"/>
      </w:tabs>
    </w:pPr>
    <w:rPr>
      <w:sz w:val="18"/>
      <w:szCs w:val="18"/>
    </w:rPr>
  </w:style>
  <w:style w:type="paragraph" w:styleId="18">
    <w:name w:val="header"/>
    <w:basedOn w:val="1"/>
    <w:link w:val="50"/>
    <w:unhideWhenUsed/>
    <w:qFormat/>
    <w:uiPriority w:val="99"/>
    <w:pPr>
      <w:tabs>
        <w:tab w:val="center" w:pos="4153"/>
        <w:tab w:val="right" w:pos="8306"/>
      </w:tabs>
      <w:jc w:val="center"/>
    </w:pPr>
    <w:rPr>
      <w:sz w:val="18"/>
      <w:szCs w:val="18"/>
    </w:rPr>
  </w:style>
  <w:style w:type="paragraph" w:styleId="19">
    <w:name w:val="toc 1"/>
    <w:next w:val="1"/>
    <w:unhideWhenUsed/>
    <w:qFormat/>
    <w:uiPriority w:val="39"/>
    <w:pPr>
      <w:spacing w:before="120"/>
    </w:pPr>
    <w:rPr>
      <w:rFonts w:eastAsia="楷体" w:cs="Times New Roman" w:asciiTheme="minorHAnsi" w:hAnsiTheme="minorHAnsi"/>
      <w:b/>
      <w:bCs/>
      <w:iCs/>
      <w:sz w:val="24"/>
      <w:szCs w:val="24"/>
      <w:lang w:val="en-US" w:eastAsia="zh-CN" w:bidi="mn-Mong-CN"/>
    </w:rPr>
  </w:style>
  <w:style w:type="paragraph" w:styleId="20">
    <w:name w:val="toc 4"/>
    <w:next w:val="1"/>
    <w:unhideWhenUsed/>
    <w:qFormat/>
    <w:uiPriority w:val="31"/>
    <w:pPr>
      <w:ind w:left="630"/>
    </w:pPr>
    <w:rPr>
      <w:rFonts w:eastAsia="宋体" w:cs="Times New Roman" w:asciiTheme="minorHAnsi" w:hAnsiTheme="minorHAnsi"/>
      <w:lang w:val="en-US" w:eastAsia="zh-CN" w:bidi="mn-Mong-CN"/>
    </w:rPr>
  </w:style>
  <w:style w:type="paragraph" w:styleId="21">
    <w:name w:val="Subtitle"/>
    <w:qFormat/>
    <w:uiPriority w:val="16"/>
    <w:pPr>
      <w:jc w:val="center"/>
    </w:pPr>
    <w:rPr>
      <w:rFonts w:ascii="Calibri" w:hAnsi="Calibri" w:eastAsia="宋体" w:cs="Times New Roman"/>
      <w:sz w:val="24"/>
      <w:szCs w:val="24"/>
      <w:lang w:val="en-US" w:eastAsia="zh-CN" w:bidi="mn-Mong-CN"/>
    </w:rPr>
  </w:style>
  <w:style w:type="paragraph" w:styleId="22">
    <w:name w:val="toc 6"/>
    <w:next w:val="1"/>
    <w:unhideWhenUsed/>
    <w:qFormat/>
    <w:uiPriority w:val="33"/>
    <w:pPr>
      <w:ind w:left="1050"/>
    </w:pPr>
    <w:rPr>
      <w:rFonts w:eastAsia="宋体" w:cs="Times New Roman" w:asciiTheme="minorHAnsi" w:hAnsiTheme="minorHAnsi"/>
      <w:lang w:val="en-US" w:eastAsia="zh-CN" w:bidi="mn-Mong-CN"/>
    </w:rPr>
  </w:style>
  <w:style w:type="paragraph" w:styleId="23">
    <w:name w:val="toc 2"/>
    <w:next w:val="1"/>
    <w:unhideWhenUsed/>
    <w:qFormat/>
    <w:uiPriority w:val="39"/>
    <w:pPr>
      <w:spacing w:before="120"/>
      <w:ind w:left="210"/>
    </w:pPr>
    <w:rPr>
      <w:rFonts w:eastAsia="楷体" w:cs="Times New Roman" w:asciiTheme="minorHAnsi" w:hAnsiTheme="minorHAnsi"/>
      <w:bCs/>
      <w:sz w:val="22"/>
      <w:szCs w:val="22"/>
      <w:lang w:val="en-US" w:eastAsia="zh-CN" w:bidi="mn-Mong-CN"/>
    </w:rPr>
  </w:style>
  <w:style w:type="paragraph" w:styleId="24">
    <w:name w:val="toc 9"/>
    <w:next w:val="1"/>
    <w:unhideWhenUsed/>
    <w:qFormat/>
    <w:uiPriority w:val="36"/>
    <w:pPr>
      <w:ind w:left="1680"/>
    </w:pPr>
    <w:rPr>
      <w:rFonts w:eastAsia="宋体" w:cs="Times New Roman" w:asciiTheme="minorHAnsi" w:hAnsiTheme="minorHAnsi"/>
      <w:lang w:val="en-US" w:eastAsia="zh-CN" w:bidi="mn-Mong-CN"/>
    </w:rPr>
  </w:style>
  <w:style w:type="paragraph" w:styleId="25">
    <w:name w:val="Normal (Web)"/>
    <w:basedOn w:val="1"/>
    <w:unhideWhenUsed/>
    <w:qFormat/>
    <w:uiPriority w:val="99"/>
    <w:pPr>
      <w:spacing w:before="100" w:beforeAutospacing="1" w:after="100" w:afterAutospacing="1"/>
      <w:jc w:val="left"/>
    </w:pPr>
    <w:rPr>
      <w:rFonts w:ascii="宋体" w:hAnsi="宋体" w:cs="宋体"/>
      <w:sz w:val="24"/>
      <w:szCs w:val="24"/>
      <w:lang w:bidi="ar-SA"/>
    </w:rPr>
  </w:style>
  <w:style w:type="paragraph" w:styleId="26">
    <w:name w:val="Title"/>
    <w:qFormat/>
    <w:uiPriority w:val="6"/>
    <w:pPr>
      <w:jc w:val="center"/>
    </w:pPr>
    <w:rPr>
      <w:rFonts w:ascii="Calibri" w:hAnsi="Calibri" w:eastAsia="宋体" w:cs="Times New Roman"/>
      <w:b/>
      <w:sz w:val="32"/>
      <w:szCs w:val="32"/>
      <w:lang w:val="en-US" w:eastAsia="zh-CN" w:bidi="mn-Mong-CN"/>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0"/>
    <w:rPr>
      <w:b/>
      <w:w w:val="100"/>
      <w:sz w:val="21"/>
      <w:szCs w:val="21"/>
      <w:shd w:val="clear" w:color="000000" w:fill="auto"/>
    </w:rPr>
  </w:style>
  <w:style w:type="character" w:styleId="31">
    <w:name w:val="FollowedHyperlink"/>
    <w:basedOn w:val="29"/>
    <w:semiHidden/>
    <w:unhideWhenUsed/>
    <w:qFormat/>
    <w:uiPriority w:val="99"/>
    <w:rPr>
      <w:color w:val="338DE6"/>
      <w:u w:val="none"/>
    </w:rPr>
  </w:style>
  <w:style w:type="character" w:styleId="32">
    <w:name w:val="Emphasis"/>
    <w:qFormat/>
    <w:uiPriority w:val="18"/>
    <w:rPr>
      <w:i/>
      <w:w w:val="100"/>
      <w:sz w:val="21"/>
      <w:szCs w:val="21"/>
      <w:shd w:val="clear" w:color="000000" w:fill="auto"/>
    </w:rPr>
  </w:style>
  <w:style w:type="character" w:styleId="33">
    <w:name w:val="HTML Definition"/>
    <w:basedOn w:val="29"/>
    <w:semiHidden/>
    <w:unhideWhenUsed/>
    <w:qFormat/>
    <w:uiPriority w:val="99"/>
  </w:style>
  <w:style w:type="character" w:styleId="34">
    <w:name w:val="HTML Variable"/>
    <w:basedOn w:val="29"/>
    <w:semiHidden/>
    <w:unhideWhenUsed/>
    <w:uiPriority w:val="99"/>
  </w:style>
  <w:style w:type="character" w:styleId="35">
    <w:name w:val="Hyperlink"/>
    <w:basedOn w:val="29"/>
    <w:unhideWhenUsed/>
    <w:qFormat/>
    <w:uiPriority w:val="99"/>
    <w:rPr>
      <w:color w:val="0000FF"/>
      <w:u w:val="single"/>
    </w:rPr>
  </w:style>
  <w:style w:type="character" w:styleId="36">
    <w:name w:val="HTML Code"/>
    <w:basedOn w:val="29"/>
    <w:semiHidden/>
    <w:unhideWhenUsed/>
    <w:qFormat/>
    <w:uiPriority w:val="99"/>
    <w:rPr>
      <w:rFonts w:hint="default" w:ascii="serif" w:hAnsi="serif" w:eastAsia="serif" w:cs="serif"/>
      <w:sz w:val="21"/>
      <w:szCs w:val="21"/>
    </w:rPr>
  </w:style>
  <w:style w:type="character" w:styleId="37">
    <w:name w:val="HTML Cite"/>
    <w:basedOn w:val="29"/>
    <w:semiHidden/>
    <w:unhideWhenUsed/>
    <w:uiPriority w:val="99"/>
  </w:style>
  <w:style w:type="character" w:styleId="38">
    <w:name w:val="HTML Keyboard"/>
    <w:basedOn w:val="29"/>
    <w:semiHidden/>
    <w:unhideWhenUsed/>
    <w:qFormat/>
    <w:uiPriority w:val="99"/>
    <w:rPr>
      <w:rFonts w:ascii="serif" w:hAnsi="serif" w:eastAsia="serif" w:cs="serif"/>
      <w:sz w:val="21"/>
      <w:szCs w:val="21"/>
    </w:rPr>
  </w:style>
  <w:style w:type="character" w:styleId="39">
    <w:name w:val="HTML Sample"/>
    <w:basedOn w:val="29"/>
    <w:semiHidden/>
    <w:unhideWhenUsed/>
    <w:uiPriority w:val="99"/>
    <w:rPr>
      <w:rFonts w:hint="default" w:ascii="serif" w:hAnsi="serif" w:eastAsia="serif" w:cs="serif"/>
      <w:sz w:val="21"/>
      <w:szCs w:val="21"/>
    </w:rPr>
  </w:style>
  <w:style w:type="paragraph" w:styleId="40">
    <w:name w:val="No Spacing"/>
    <w:link w:val="66"/>
    <w:qFormat/>
    <w:uiPriority w:val="1"/>
    <w:pPr>
      <w:jc w:val="both"/>
    </w:pPr>
    <w:rPr>
      <w:rFonts w:ascii="Calibri" w:hAnsi="Calibri" w:eastAsia="宋体" w:cs="Times New Roman"/>
      <w:sz w:val="21"/>
      <w:szCs w:val="21"/>
      <w:lang w:val="en-US" w:eastAsia="zh-CN" w:bidi="mn-Mong-CN"/>
    </w:rPr>
  </w:style>
  <w:style w:type="character" w:customStyle="1" w:styleId="41">
    <w:name w:val="不明显强调1"/>
    <w:qFormat/>
    <w:uiPriority w:val="17"/>
    <w:rPr>
      <w:i/>
      <w:color w:val="404040"/>
      <w:w w:val="100"/>
      <w:sz w:val="21"/>
      <w:szCs w:val="21"/>
      <w:shd w:val="clear" w:color="000000" w:fill="auto"/>
    </w:rPr>
  </w:style>
  <w:style w:type="character" w:customStyle="1" w:styleId="42">
    <w:name w:val="明显强调1"/>
    <w:qFormat/>
    <w:uiPriority w:val="19"/>
    <w:rPr>
      <w:i/>
      <w:color w:val="5B9BD5"/>
      <w:w w:val="100"/>
      <w:sz w:val="21"/>
      <w:szCs w:val="21"/>
      <w:shd w:val="clear" w:color="000000" w:fill="auto"/>
    </w:rPr>
  </w:style>
  <w:style w:type="paragraph" w:styleId="43">
    <w:name w:val="Quote"/>
    <w:qFormat/>
    <w:uiPriority w:val="21"/>
    <w:pPr>
      <w:ind w:left="864" w:right="864"/>
      <w:jc w:val="center"/>
    </w:pPr>
    <w:rPr>
      <w:rFonts w:ascii="Calibri" w:hAnsi="Calibri" w:eastAsia="宋体" w:cs="Times New Roman"/>
      <w:i/>
      <w:color w:val="404040"/>
      <w:lang w:val="en-US" w:eastAsia="zh-CN" w:bidi="mn-Mong-CN"/>
    </w:rPr>
  </w:style>
  <w:style w:type="paragraph" w:styleId="44">
    <w:name w:val="Intense Quote"/>
    <w:qFormat/>
    <w:uiPriority w:val="22"/>
    <w:pPr>
      <w:ind w:left="950" w:right="950"/>
      <w:jc w:val="center"/>
    </w:pPr>
    <w:rPr>
      <w:rFonts w:ascii="Calibri" w:hAnsi="Calibri" w:eastAsia="宋体" w:cs="Times New Roman"/>
      <w:i/>
      <w:color w:val="5B9BD5"/>
      <w:lang w:val="en-US" w:eastAsia="zh-CN" w:bidi="mn-Mong-CN"/>
    </w:rPr>
  </w:style>
  <w:style w:type="character" w:customStyle="1" w:styleId="45">
    <w:name w:val="不明显参考1"/>
    <w:qFormat/>
    <w:uiPriority w:val="23"/>
    <w:rPr>
      <w:smallCaps/>
      <w:color w:val="5A5A5A"/>
      <w:w w:val="100"/>
      <w:sz w:val="21"/>
      <w:szCs w:val="21"/>
      <w:shd w:val="clear" w:color="000000" w:fill="auto"/>
    </w:rPr>
  </w:style>
  <w:style w:type="character" w:customStyle="1" w:styleId="46">
    <w:name w:val="明显参考1"/>
    <w:qFormat/>
    <w:uiPriority w:val="24"/>
    <w:rPr>
      <w:b/>
      <w:smallCaps/>
      <w:color w:val="5B9BD5"/>
      <w:w w:val="100"/>
      <w:sz w:val="21"/>
      <w:szCs w:val="21"/>
      <w:shd w:val="clear" w:color="000000" w:fill="auto"/>
    </w:rPr>
  </w:style>
  <w:style w:type="character" w:customStyle="1" w:styleId="47">
    <w:name w:val="书籍标题1"/>
    <w:qFormat/>
    <w:uiPriority w:val="25"/>
    <w:rPr>
      <w:b/>
      <w:i/>
      <w:w w:val="100"/>
      <w:sz w:val="21"/>
      <w:szCs w:val="21"/>
      <w:shd w:val="clear" w:color="000000" w:fill="auto"/>
    </w:rPr>
  </w:style>
  <w:style w:type="paragraph" w:styleId="48">
    <w:name w:val="List Paragraph"/>
    <w:qFormat/>
    <w:uiPriority w:val="34"/>
    <w:pPr>
      <w:ind w:left="850"/>
      <w:jc w:val="both"/>
    </w:pPr>
    <w:rPr>
      <w:rFonts w:ascii="Calibri" w:hAnsi="Calibri" w:eastAsia="宋体" w:cs="Times New Roman"/>
      <w:sz w:val="21"/>
      <w:szCs w:val="21"/>
      <w:lang w:val="en-US" w:eastAsia="zh-CN" w:bidi="mn-Mong-CN"/>
    </w:rPr>
  </w:style>
  <w:style w:type="paragraph" w:customStyle="1" w:styleId="49">
    <w:name w:val="TOC 标题1"/>
    <w:unhideWhenUsed/>
    <w:qFormat/>
    <w:uiPriority w:val="27"/>
    <w:rPr>
      <w:rFonts w:ascii="Calibri" w:hAnsi="Calibri" w:eastAsia="宋体" w:cs="Times New Roman"/>
      <w:color w:val="2E74B5"/>
      <w:sz w:val="32"/>
      <w:szCs w:val="32"/>
      <w:lang w:val="en-US" w:eastAsia="zh-CN" w:bidi="mn-Mong-CN"/>
    </w:rPr>
  </w:style>
  <w:style w:type="character" w:customStyle="1" w:styleId="50">
    <w:name w:val="页眉 字符"/>
    <w:basedOn w:val="29"/>
    <w:link w:val="18"/>
    <w:qFormat/>
    <w:uiPriority w:val="99"/>
    <w:rPr>
      <w:w w:val="100"/>
      <w:sz w:val="18"/>
      <w:szCs w:val="18"/>
      <w:shd w:val="clear" w:color="000000" w:fill="auto"/>
    </w:rPr>
  </w:style>
  <w:style w:type="character" w:customStyle="1" w:styleId="51">
    <w:name w:val="页脚 字符"/>
    <w:basedOn w:val="29"/>
    <w:link w:val="17"/>
    <w:qFormat/>
    <w:uiPriority w:val="99"/>
    <w:rPr>
      <w:w w:val="100"/>
      <w:sz w:val="18"/>
      <w:szCs w:val="18"/>
      <w:shd w:val="clear" w:color="000000" w:fill="auto"/>
    </w:rPr>
  </w:style>
  <w:style w:type="character" w:customStyle="1" w:styleId="52">
    <w:name w:val="批注框文本 字符"/>
    <w:basedOn w:val="29"/>
    <w:link w:val="16"/>
    <w:qFormat/>
    <w:uiPriority w:val="0"/>
    <w:rPr>
      <w:w w:val="100"/>
      <w:sz w:val="18"/>
      <w:szCs w:val="18"/>
      <w:shd w:val="clear" w:color="000000" w:fill="auto"/>
    </w:rPr>
  </w:style>
  <w:style w:type="paragraph" w:customStyle="1" w:styleId="53">
    <w:name w:val="样式1"/>
    <w:basedOn w:val="1"/>
    <w:link w:val="54"/>
    <w:qFormat/>
    <w:uiPriority w:val="1"/>
    <w:pPr>
      <w:spacing w:line="360" w:lineRule="exact"/>
    </w:pPr>
    <w:rPr>
      <w:rFonts w:hAnsi="宋体"/>
      <w:sz w:val="28"/>
      <w:szCs w:val="28"/>
    </w:rPr>
  </w:style>
  <w:style w:type="character" w:customStyle="1" w:styleId="54">
    <w:name w:val="样式1 Char"/>
    <w:basedOn w:val="29"/>
    <w:link w:val="53"/>
    <w:qFormat/>
    <w:uiPriority w:val="1"/>
    <w:rPr>
      <w:rFonts w:ascii="Calibri" w:hAnsi="宋体"/>
      <w:sz w:val="28"/>
      <w:szCs w:val="28"/>
    </w:rPr>
  </w:style>
  <w:style w:type="character" w:customStyle="1" w:styleId="55">
    <w:name w:val="fontstyle01"/>
    <w:basedOn w:val="29"/>
    <w:qFormat/>
    <w:uiPriority w:val="0"/>
    <w:rPr>
      <w:rFonts w:hint="default" w:ascii="Garamond-Bold" w:hAnsi="Garamond-Bold"/>
      <w:b/>
      <w:bCs/>
      <w:color w:val="000000"/>
      <w:sz w:val="20"/>
      <w:szCs w:val="20"/>
    </w:rPr>
  </w:style>
  <w:style w:type="character" w:customStyle="1" w:styleId="56">
    <w:name w:val="fontstyle21"/>
    <w:basedOn w:val="29"/>
    <w:uiPriority w:val="0"/>
    <w:rPr>
      <w:rFonts w:hint="default" w:ascii="Garamond" w:hAnsi="Garamond"/>
      <w:color w:val="000000"/>
      <w:sz w:val="20"/>
      <w:szCs w:val="20"/>
    </w:rPr>
  </w:style>
  <w:style w:type="character" w:customStyle="1" w:styleId="57">
    <w:name w:val="fontstyle31"/>
    <w:basedOn w:val="29"/>
    <w:qFormat/>
    <w:uiPriority w:val="0"/>
    <w:rPr>
      <w:rFonts w:hint="default" w:ascii="MicrosoftSansSerif" w:hAnsi="MicrosoftSansSerif"/>
      <w:color w:val="003F82"/>
      <w:sz w:val="16"/>
      <w:szCs w:val="16"/>
    </w:rPr>
  </w:style>
  <w:style w:type="character" w:customStyle="1" w:styleId="58">
    <w:name w:val="标题 1 字符"/>
    <w:basedOn w:val="29"/>
    <w:link w:val="2"/>
    <w:qFormat/>
    <w:uiPriority w:val="9"/>
    <w:rPr>
      <w:rFonts w:ascii="Calibri" w:hAnsi="Calibri" w:eastAsia="楷体"/>
      <w:b/>
      <w:sz w:val="32"/>
      <w:szCs w:val="28"/>
    </w:rPr>
  </w:style>
  <w:style w:type="character" w:customStyle="1" w:styleId="59">
    <w:name w:val="未处理的提及1"/>
    <w:basedOn w:val="29"/>
    <w:semiHidden/>
    <w:unhideWhenUsed/>
    <w:qFormat/>
    <w:uiPriority w:val="99"/>
    <w:rPr>
      <w:color w:val="605E5C"/>
      <w:shd w:val="clear" w:color="auto" w:fill="E1DFDD"/>
    </w:rPr>
  </w:style>
  <w:style w:type="table" w:customStyle="1" w:styleId="60">
    <w:name w:val="网格型1"/>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网格型2"/>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2">
    <w:name w:val="TOC 标题2"/>
    <w:basedOn w:val="2"/>
    <w:next w:val="1"/>
    <w:semiHidden/>
    <w:unhideWhenUsed/>
    <w:qFormat/>
    <w:uiPriority w:val="39"/>
    <w:pPr>
      <w:keepNext/>
      <w:keepLines/>
      <w:spacing w:before="480" w:line="276" w:lineRule="auto"/>
      <w:jc w:val="left"/>
      <w:outlineLvl w:val="9"/>
    </w:pPr>
    <w:rPr>
      <w:rFonts w:asciiTheme="majorHAnsi" w:hAnsiTheme="majorHAnsi" w:eastAsiaTheme="majorEastAsia" w:cstheme="majorBidi"/>
      <w:bCs/>
      <w:color w:val="376092" w:themeColor="accent1" w:themeShade="BF"/>
      <w:sz w:val="28"/>
      <w:lang w:bidi="ar-SA"/>
    </w:rPr>
  </w:style>
  <w:style w:type="character" w:customStyle="1" w:styleId="63">
    <w:name w:val="fontborder"/>
    <w:basedOn w:val="29"/>
    <w:uiPriority w:val="0"/>
    <w:rPr>
      <w:bdr w:val="single" w:color="000000" w:sz="6" w:space="0"/>
    </w:rPr>
  </w:style>
  <w:style w:type="character" w:customStyle="1" w:styleId="64">
    <w:name w:val="fontstrikethrough"/>
    <w:basedOn w:val="29"/>
    <w:uiPriority w:val="0"/>
    <w:rPr>
      <w:strike/>
    </w:rPr>
  </w:style>
  <w:style w:type="character" w:customStyle="1" w:styleId="65">
    <w:name w:val="日期 字符"/>
    <w:basedOn w:val="29"/>
    <w:link w:val="15"/>
    <w:semiHidden/>
    <w:uiPriority w:val="99"/>
    <w:rPr>
      <w:rFonts w:ascii="Calibri" w:hAnsi="Calibri"/>
      <w:sz w:val="21"/>
      <w:szCs w:val="26"/>
      <w:lang w:bidi="mn-Mong-CN"/>
    </w:rPr>
  </w:style>
  <w:style w:type="character" w:customStyle="1" w:styleId="66">
    <w:name w:val="无间隔 字符"/>
    <w:basedOn w:val="29"/>
    <w:link w:val="40"/>
    <w:uiPriority w:val="1"/>
    <w:rPr>
      <w:rFonts w:ascii="Calibri" w:hAnsi="Calibri"/>
      <w:sz w:val="21"/>
      <w:szCs w:val="21"/>
      <w:lang w:bidi="mn-Mong-CN"/>
    </w:rPr>
  </w:style>
  <w:style w:type="character" w:customStyle="1" w:styleId="67">
    <w:name w:val="标题 2 字符"/>
    <w:basedOn w:val="29"/>
    <w:link w:val="3"/>
    <w:uiPriority w:val="8"/>
    <w:rPr>
      <w:rFonts w:ascii="方正大标宋简体" w:hAnsi="仿宋" w:eastAsia="方正大标宋简体"/>
      <w:sz w:val="30"/>
      <w:szCs w:val="21"/>
      <w:lang w:bidi="mn-Mong-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203F4-CD52-4D26-9DE4-600DB8A2538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89</Pages>
  <Words>44307</Words>
  <Characters>57025</Characters>
  <Lines>577</Lines>
  <Paragraphs>162</Paragraphs>
  <TotalTime>1</TotalTime>
  <ScaleCrop>false</ScaleCrop>
  <LinksUpToDate>false</LinksUpToDate>
  <CharactersWithSpaces>60337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2019-04-19T04:45:00Z</dcterms:created>
  <dc:creator>lenovo</dc:creator>
  <cp:lastModifiedBy>十年前菇凉</cp:lastModifiedBy>
  <cp:lastPrinted>2020-04-01T07:04:00Z</cp:lastPrinted>
  <dcterms:modified xsi:type="dcterms:W3CDTF">2021-10-06T02:16:46Z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E7F9A8868968448F8533DE9107750674</vt:lpwstr>
  </property>
</Properties>
</file>