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6" w:rsidRPr="002F0116" w:rsidRDefault="006B00F6" w:rsidP="006B00F6">
      <w:pPr>
        <w:spacing w:afterLines="50" w:after="156" w:line="38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00F6" w:rsidRDefault="006B00F6" w:rsidP="006B00F6">
      <w:pPr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南京信息工程大学外事接待审批单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620"/>
        <w:gridCol w:w="1650"/>
        <w:gridCol w:w="1670"/>
      </w:tblGrid>
      <w:tr w:rsidR="006B00F6" w:rsidTr="00DE789D">
        <w:trPr>
          <w:trHeight w:val="657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beforeLines="50" w:before="156" w:afterLines="50" w:after="156"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来访单位名称</w:t>
            </w:r>
          </w:p>
        </w:tc>
        <w:tc>
          <w:tcPr>
            <w:tcW w:w="5940" w:type="dxa"/>
            <w:gridSpan w:val="3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B00F6" w:rsidTr="00DE789D">
        <w:trPr>
          <w:trHeight w:val="600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来访事由</w:t>
            </w:r>
          </w:p>
        </w:tc>
        <w:tc>
          <w:tcPr>
            <w:tcW w:w="5940" w:type="dxa"/>
            <w:gridSpan w:val="3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B00F6" w:rsidTr="00DE789D">
        <w:trPr>
          <w:trHeight w:val="615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带队领导</w:t>
            </w:r>
          </w:p>
        </w:tc>
        <w:tc>
          <w:tcPr>
            <w:tcW w:w="262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6B00F6" w:rsidRDefault="006B00F6" w:rsidP="00DE789D">
            <w:pPr>
              <w:spacing w:line="49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7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B00F6" w:rsidTr="00DE789D">
        <w:trPr>
          <w:trHeight w:val="645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接待时间</w:t>
            </w:r>
          </w:p>
        </w:tc>
        <w:tc>
          <w:tcPr>
            <w:tcW w:w="262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接待地点</w:t>
            </w:r>
          </w:p>
        </w:tc>
        <w:tc>
          <w:tcPr>
            <w:tcW w:w="167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B00F6" w:rsidTr="00DE789D">
        <w:trPr>
          <w:trHeight w:val="630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预计来访人数</w:t>
            </w:r>
          </w:p>
        </w:tc>
        <w:tc>
          <w:tcPr>
            <w:tcW w:w="262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陪同人数</w:t>
            </w:r>
          </w:p>
        </w:tc>
        <w:tc>
          <w:tcPr>
            <w:tcW w:w="167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B00F6" w:rsidTr="00DE789D">
        <w:trPr>
          <w:trHeight w:val="655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预算餐费标准</w:t>
            </w:r>
          </w:p>
        </w:tc>
        <w:tc>
          <w:tcPr>
            <w:tcW w:w="5940" w:type="dxa"/>
            <w:gridSpan w:val="3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￥        元/人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（小数点进位取整）</w:t>
            </w:r>
          </w:p>
        </w:tc>
      </w:tr>
      <w:tr w:rsidR="006B00F6" w:rsidTr="00DE789D">
        <w:trPr>
          <w:trHeight w:val="680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承办部门</w:t>
            </w:r>
          </w:p>
        </w:tc>
        <w:tc>
          <w:tcPr>
            <w:tcW w:w="262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vAlign w:val="center"/>
          </w:tcPr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B00F6" w:rsidTr="00DE789D">
        <w:trPr>
          <w:trHeight w:val="1380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接待单位</w:t>
            </w:r>
          </w:p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主要负责人意见</w:t>
            </w:r>
          </w:p>
        </w:tc>
        <w:tc>
          <w:tcPr>
            <w:tcW w:w="5940" w:type="dxa"/>
            <w:gridSpan w:val="3"/>
            <w:vAlign w:val="center"/>
          </w:tcPr>
          <w:p w:rsidR="006B00F6" w:rsidRDefault="006B00F6" w:rsidP="00DE789D">
            <w:pPr>
              <w:spacing w:line="49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单位公章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审批人：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</w:tc>
      </w:tr>
      <w:tr w:rsidR="006B00F6" w:rsidTr="00DE789D">
        <w:trPr>
          <w:trHeight w:val="1130"/>
        </w:trPr>
        <w:tc>
          <w:tcPr>
            <w:tcW w:w="2453" w:type="dxa"/>
            <w:vAlign w:val="center"/>
          </w:tcPr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00F6" w:rsidRPr="006B1109" w:rsidRDefault="006B00F6" w:rsidP="00DE789D">
            <w:pPr>
              <w:spacing w:line="360" w:lineRule="exact"/>
              <w:rPr>
                <w:rFonts w:ascii="仿宋" w:eastAsia="仿宋" w:hAnsi="仿宋" w:cs="仿宋"/>
                <w:spacing w:val="-14"/>
                <w:sz w:val="28"/>
                <w:szCs w:val="28"/>
              </w:rPr>
            </w:pPr>
            <w:r w:rsidRPr="006B1109"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  <w:t>国际合作与交流处</w:t>
            </w:r>
          </w:p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主要负责人意见</w:t>
            </w:r>
          </w:p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6B00F6" w:rsidRDefault="006B00F6" w:rsidP="00DE789D">
            <w:pPr>
              <w:spacing w:line="49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接待费用由国际合作与交流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处预算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列支的，此栏需审批</w:t>
            </w:r>
          </w:p>
          <w:p w:rsidR="006B00F6" w:rsidRDefault="006B00F6" w:rsidP="00DE789D">
            <w:pPr>
              <w:spacing w:line="49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单位公章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审批人：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</w:tc>
      </w:tr>
      <w:tr w:rsidR="006B00F6" w:rsidTr="00DE789D">
        <w:tc>
          <w:tcPr>
            <w:tcW w:w="2453" w:type="dxa"/>
            <w:vAlign w:val="center"/>
          </w:tcPr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接待单位</w:t>
            </w:r>
          </w:p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分管（联系）</w:t>
            </w:r>
          </w:p>
          <w:p w:rsidR="006B00F6" w:rsidRDefault="006B00F6" w:rsidP="00DE789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校领导意见</w:t>
            </w:r>
          </w:p>
        </w:tc>
        <w:tc>
          <w:tcPr>
            <w:tcW w:w="5940" w:type="dxa"/>
            <w:gridSpan w:val="3"/>
            <w:vAlign w:val="center"/>
          </w:tcPr>
          <w:p w:rsidR="006B00F6" w:rsidRDefault="006B00F6" w:rsidP="00DE789D">
            <w:pPr>
              <w:spacing w:line="49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接待费用由国际合作与交流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处预算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列支的，此栏需审批</w:t>
            </w:r>
          </w:p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</w:p>
          <w:p w:rsidR="006B00F6" w:rsidRDefault="006B00F6" w:rsidP="00DE789D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审批人：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</w:tc>
      </w:tr>
    </w:tbl>
    <w:p w:rsidR="006B00F6" w:rsidRDefault="006B00F6" w:rsidP="006B00F6">
      <w:pPr>
        <w:spacing w:line="40" w:lineRule="exact"/>
        <w:rPr>
          <w:rFonts w:ascii="仿宋" w:eastAsia="仿宋" w:hAnsi="仿宋" w:cs="仿宋"/>
          <w:sz w:val="28"/>
          <w:szCs w:val="28"/>
        </w:rPr>
      </w:pPr>
    </w:p>
    <w:p w:rsidR="006B00F6" w:rsidRDefault="006B00F6" w:rsidP="006B00F6">
      <w:pPr>
        <w:spacing w:line="40" w:lineRule="exact"/>
        <w:rPr>
          <w:sz w:val="32"/>
          <w:szCs w:val="32"/>
        </w:rPr>
      </w:pPr>
    </w:p>
    <w:p w:rsidR="006B00F6" w:rsidRDefault="006B00F6" w:rsidP="006B00F6">
      <w:pPr>
        <w:spacing w:line="40" w:lineRule="exact"/>
        <w:rPr>
          <w:sz w:val="32"/>
          <w:szCs w:val="32"/>
        </w:rPr>
      </w:pPr>
    </w:p>
    <w:p w:rsidR="006B00F6" w:rsidRDefault="006B00F6" w:rsidP="006B00F6">
      <w:pPr>
        <w:spacing w:line="40" w:lineRule="exact"/>
        <w:rPr>
          <w:sz w:val="24"/>
        </w:rPr>
      </w:pPr>
    </w:p>
    <w:p w:rsidR="006B00F6" w:rsidRDefault="006B00F6" w:rsidP="006B00F6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</w:t>
      </w:r>
    </w:p>
    <w:p w:rsidR="006B00F6" w:rsidRDefault="006B00F6" w:rsidP="006B00F6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1.接待费用报销按照《南京信息工程大学外事接待管理办法(试行)》执行，接待费用报销遵循“一事一结”原则。</w:t>
      </w:r>
    </w:p>
    <w:p w:rsidR="00DD63A9" w:rsidRPr="006B00F6" w:rsidRDefault="006B00F6" w:rsidP="006B00F6">
      <w:pPr>
        <w:spacing w:line="360" w:lineRule="exact"/>
        <w:ind w:firstLineChars="200" w:firstLine="480"/>
      </w:pPr>
      <w:r>
        <w:rPr>
          <w:rFonts w:ascii="宋体" w:hAnsi="宋体" w:cs="宋体" w:hint="eastAsia"/>
          <w:sz w:val="24"/>
        </w:rPr>
        <w:t>2.接待审批单作为财务处报销凭证，填写不全或者不符合规定的，不予报销；用餐费用超出预算的，不予报销。</w:t>
      </w:r>
    </w:p>
    <w:sectPr w:rsidR="00DD63A9" w:rsidRPr="006B00F6" w:rsidSect="001C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F6"/>
    <w:rsid w:val="0003561E"/>
    <w:rsid w:val="000E3F42"/>
    <w:rsid w:val="000E66DE"/>
    <w:rsid w:val="006B00F6"/>
    <w:rsid w:val="00A20C6D"/>
    <w:rsid w:val="00D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2019-06-20T02:31:00Z</dcterms:created>
  <dcterms:modified xsi:type="dcterms:W3CDTF">2019-06-20T02:32:00Z</dcterms:modified>
</cp:coreProperties>
</file>